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980EB8">
      <w:pPr>
        <w:pStyle w:val="146"/>
        <w:jc w:val="both"/>
        <w:rPr>
          <w:rFonts w:hint="default" w:ascii="Times New Roman" w:hAnsi="Times New Roman" w:eastAsia="SimSun" w:cs="Times New Roman"/>
          <w:b/>
          <w:sz w:val="24"/>
          <w:szCs w:val="24"/>
          <w:highlight w:val="yellow"/>
          <w:lang w:val="en-US"/>
        </w:rPr>
      </w:pPr>
    </w:p>
    <w:tbl>
      <w:tblPr>
        <w:tblStyle w:val="41"/>
        <w:tblW w:w="14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904"/>
        <w:gridCol w:w="5308"/>
        <w:gridCol w:w="4108"/>
      </w:tblGrid>
      <w:tr w14:paraId="1DEC8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tcPr>
          <w:p w14:paraId="65026885">
            <w:pPr>
              <w:pStyle w:val="38"/>
              <w:keepNext w:val="0"/>
              <w:keepLines w:val="0"/>
              <w:pageBreakBefore w:val="0"/>
              <w:widowControl/>
              <w:suppressLineNumbers w:val="0"/>
              <w:kinsoku/>
              <w:wordWrap/>
              <w:overflowPunct/>
              <w:topLinePunct w:val="0"/>
              <w:autoSpaceDE/>
              <w:autoSpaceDN/>
              <w:bidi w:val="0"/>
              <w:adjustRightInd/>
              <w:snapToGrid/>
              <w:spacing w:beforeAutospacing="0"/>
              <w:jc w:val="center"/>
              <w:textAlignment w:val="auto"/>
              <w:rPr>
                <w:rFonts w:hint="default" w:ascii="Times New Roman" w:hAnsi="Times New Roman" w:eastAsia="KaiTi" w:cs="Times New Roman"/>
                <w:b/>
                <w:bCs/>
                <w:color w:val="auto"/>
              </w:rPr>
            </w:pPr>
            <w:r>
              <w:rPr>
                <w:rFonts w:hint="default" w:ascii="Times New Roman" w:hAnsi="Times New Roman" w:eastAsia="KaiTi" w:cs="Times New Roman"/>
                <w:b/>
                <w:bCs/>
                <w:color w:val="auto"/>
              </w:rPr>
              <w:t>Келісімшарт нөмірі: HDHT-AKT-FW-022</w:t>
            </w:r>
          </w:p>
          <w:p w14:paraId="76AA442D">
            <w:pPr>
              <w:pStyle w:val="38"/>
              <w:keepNext w:val="0"/>
              <w:keepLines w:val="0"/>
              <w:pageBreakBefore w:val="0"/>
              <w:widowControl/>
              <w:suppressLineNumbers w:val="0"/>
              <w:kinsoku/>
              <w:wordWrap/>
              <w:overflowPunct/>
              <w:topLinePunct w:val="0"/>
              <w:autoSpaceDE/>
              <w:autoSpaceDN/>
              <w:bidi w:val="0"/>
              <w:adjustRightInd/>
              <w:snapToGrid/>
              <w:spacing w:beforeAutospacing="0"/>
              <w:jc w:val="center"/>
              <w:textAlignment w:val="auto"/>
              <w:rPr>
                <w:rFonts w:hint="default" w:ascii="Times New Roman" w:hAnsi="Times New Roman" w:eastAsia="KaiTi" w:cs="Times New Roman"/>
                <w:b/>
                <w:color w:val="auto"/>
                <w:sz w:val="24"/>
                <w:szCs w:val="24"/>
                <w:highlight w:val="yellow"/>
                <w:lang w:val="ru-RU"/>
              </w:rPr>
            </w:pPr>
            <w:r>
              <w:rPr>
                <w:rFonts w:hint="default" w:ascii="Times New Roman" w:hAnsi="Times New Roman" w:eastAsia="KaiTi" w:cs="Times New Roman"/>
                <w:b/>
                <w:bCs/>
                <w:color w:val="auto"/>
              </w:rPr>
              <w:t>Маңғыстау облысы Ақтау қаласында қуаты 160 МВт болатын бу-газ қондырғысын (ПГУ) салу жобасы бойынша қамтамасыз ету жөніндегі келісімге заңгерлік консультациялық қызметтер көрсету туралы шарт</w:t>
            </w:r>
          </w:p>
        </w:tc>
        <w:tc>
          <w:tcPr>
            <w:tcW w:w="5308" w:type="dxa"/>
            <w:shd w:val="clear" w:color="auto" w:fill="auto"/>
          </w:tcPr>
          <w:p w14:paraId="0186D0DE">
            <w:pPr>
              <w:pStyle w:val="38"/>
              <w:keepNext w:val="0"/>
              <w:keepLines w:val="0"/>
              <w:widowControl/>
              <w:suppressLineNumbers w:val="0"/>
              <w:spacing w:beforeAutospacing="1"/>
              <w:jc w:val="center"/>
              <w:rPr>
                <w:rFonts w:hint="default" w:ascii="Times New Roman" w:hAnsi="Times New Roman" w:eastAsia="KaiTi" w:cs="Times New Roman"/>
                <w:b/>
                <w:bCs/>
                <w:color w:val="auto"/>
                <w:sz w:val="24"/>
                <w:szCs w:val="24"/>
                <w:highlight w:val="yellow"/>
                <w:lang w:val="ru-RU"/>
              </w:rPr>
            </w:pPr>
            <w:r>
              <w:rPr>
                <w:rStyle w:val="39"/>
                <w:rFonts w:hint="default" w:ascii="Times New Roman" w:hAnsi="Times New Roman" w:eastAsia="KaiTi" w:cs="Times New Roman"/>
                <w:color w:val="auto"/>
              </w:rPr>
              <w:t>Номер договора: HDHT-AKT-FW-022</w:t>
            </w:r>
            <w:r>
              <w:rPr>
                <w:rStyle w:val="39"/>
                <w:rFonts w:hint="default" w:ascii="Times New Roman" w:hAnsi="Times New Roman" w:eastAsia="KaiTi" w:cs="Times New Roman"/>
                <w:color w:val="auto"/>
              </w:rPr>
              <w:br w:type="textWrapping"/>
            </w:r>
            <w:r>
              <w:rPr>
                <w:rStyle w:val="39"/>
                <w:rFonts w:hint="default" w:ascii="Times New Roman" w:hAnsi="Times New Roman" w:eastAsia="KaiTi" w:cs="Times New Roman"/>
                <w:color w:val="auto"/>
              </w:rPr>
              <w:t>Договор на оказание юридически</w:t>
            </w:r>
            <w:r>
              <w:rPr>
                <w:rStyle w:val="39"/>
                <w:rFonts w:hint="default" w:ascii="Times New Roman" w:hAnsi="Times New Roman" w:eastAsia="KaiTi" w:cs="Times New Roman"/>
                <w:color w:val="auto"/>
                <w:lang w:val="ru-RU"/>
              </w:rPr>
              <w:t xml:space="preserve"> </w:t>
            </w:r>
            <w:r>
              <w:rPr>
                <w:rStyle w:val="39"/>
                <w:rFonts w:hint="default" w:ascii="Times New Roman" w:hAnsi="Times New Roman" w:eastAsia="KaiTi" w:cs="Times New Roman"/>
                <w:color w:val="auto"/>
              </w:rPr>
              <w:t>х консультационных услуг по соглашению о</w:t>
            </w:r>
            <w:r>
              <w:rPr>
                <w:rStyle w:val="39"/>
                <w:rFonts w:hint="default" w:ascii="Times New Roman" w:hAnsi="Times New Roman" w:eastAsia="KaiTi" w:cs="Times New Roman"/>
                <w:color w:val="auto"/>
                <w:lang w:val="ru-RU"/>
              </w:rPr>
              <w:t>б</w:t>
            </w:r>
            <w:r>
              <w:rPr>
                <w:rStyle w:val="39"/>
                <w:rFonts w:hint="default" w:ascii="Times New Roman" w:hAnsi="Times New Roman" w:eastAsia="KaiTi" w:cs="Times New Roman"/>
                <w:color w:val="auto"/>
              </w:rPr>
              <w:t xml:space="preserve"> </w:t>
            </w:r>
            <w:r>
              <w:rPr>
                <w:rStyle w:val="39"/>
                <w:rFonts w:hint="default" w:ascii="Times New Roman" w:hAnsi="Times New Roman" w:eastAsia="KaiTi" w:cs="Times New Roman"/>
                <w:color w:val="auto"/>
                <w:lang w:val="ru-RU"/>
              </w:rPr>
              <w:t xml:space="preserve">обеспечении </w:t>
            </w:r>
            <w:r>
              <w:rPr>
                <w:rStyle w:val="39"/>
                <w:rFonts w:hint="default" w:ascii="Times New Roman" w:hAnsi="Times New Roman" w:eastAsia="KaiTi" w:cs="Times New Roman"/>
                <w:color w:val="auto"/>
              </w:rPr>
              <w:t>для проекта</w:t>
            </w:r>
            <w:r>
              <w:rPr>
                <w:rStyle w:val="39"/>
                <w:rFonts w:hint="default" w:ascii="Times New Roman" w:hAnsi="Times New Roman" w:eastAsia="KaiTi" w:cs="Times New Roman"/>
                <w:color w:val="auto"/>
                <w:lang w:val="ru-RU"/>
              </w:rPr>
              <w:t xml:space="preserve"> строительства ПГУ (парогазовой установки)</w:t>
            </w:r>
            <w:r>
              <w:rPr>
                <w:rStyle w:val="39"/>
                <w:rFonts w:hint="default" w:ascii="Times New Roman" w:hAnsi="Times New Roman" w:eastAsia="KaiTi" w:cs="Times New Roman"/>
                <w:color w:val="auto"/>
              </w:rPr>
              <w:t xml:space="preserve"> </w:t>
            </w:r>
            <w:r>
              <w:rPr>
                <w:rStyle w:val="39"/>
                <w:rFonts w:hint="default" w:ascii="Times New Roman" w:hAnsi="Times New Roman" w:eastAsia="KaiTi" w:cs="Times New Roman"/>
                <w:color w:val="auto"/>
                <w:lang w:val="ru-RU"/>
              </w:rPr>
              <w:t xml:space="preserve">мощностью 160 МВ в г. </w:t>
            </w:r>
            <w:r>
              <w:rPr>
                <w:rStyle w:val="39"/>
                <w:rFonts w:hint="default" w:ascii="Times New Roman" w:hAnsi="Times New Roman" w:eastAsia="KaiTi" w:cs="Times New Roman"/>
                <w:color w:val="auto"/>
              </w:rPr>
              <w:t>Актау</w:t>
            </w:r>
            <w:r>
              <w:rPr>
                <w:rStyle w:val="39"/>
                <w:rFonts w:hint="default" w:ascii="Times New Roman" w:hAnsi="Times New Roman" w:eastAsia="KaiTi" w:cs="Times New Roman"/>
                <w:color w:val="auto"/>
                <w:lang w:val="ru-RU"/>
              </w:rPr>
              <w:t xml:space="preserve"> Мангистауской области</w:t>
            </w:r>
          </w:p>
        </w:tc>
        <w:tc>
          <w:tcPr>
            <w:tcW w:w="4108" w:type="dxa"/>
            <w:shd w:val="clear" w:color="auto" w:fill="auto"/>
            <w:vAlign w:val="center"/>
          </w:tcPr>
          <w:p w14:paraId="3656591F">
            <w:pPr>
              <w:pStyle w:val="146"/>
              <w:jc w:val="center"/>
              <w:rPr>
                <w:rStyle w:val="39"/>
                <w:rFonts w:hint="default" w:ascii="Times New Roman" w:hAnsi="Times New Roman" w:eastAsia="KaiTi" w:cs="Times New Roman"/>
                <w:color w:val="auto"/>
                <w:sz w:val="24"/>
                <w:szCs w:val="24"/>
                <w:lang w:val="en-US" w:eastAsia="zh-CN"/>
              </w:rPr>
            </w:pPr>
            <w:r>
              <w:rPr>
                <w:rStyle w:val="39"/>
                <w:rFonts w:hint="default" w:ascii="Times New Roman" w:hAnsi="Times New Roman" w:eastAsia="KaiTi" w:cs="Times New Roman"/>
                <w:color w:val="auto"/>
                <w:sz w:val="24"/>
                <w:szCs w:val="24"/>
                <w:lang w:eastAsia="zh-CN"/>
              </w:rPr>
              <w:t>合同编号：HDHT-AKT-FW-0</w:t>
            </w:r>
            <w:r>
              <w:rPr>
                <w:rStyle w:val="39"/>
                <w:rFonts w:hint="default" w:ascii="Times New Roman" w:hAnsi="Times New Roman" w:eastAsia="KaiTi" w:cs="Times New Roman"/>
                <w:color w:val="auto"/>
                <w:sz w:val="24"/>
                <w:szCs w:val="24"/>
                <w:lang w:val="en-US" w:eastAsia="zh-CN"/>
              </w:rPr>
              <w:t>22</w:t>
            </w:r>
          </w:p>
          <w:p w14:paraId="05B95DD3">
            <w:pPr>
              <w:pStyle w:val="146"/>
              <w:jc w:val="center"/>
              <w:rPr>
                <w:rFonts w:hint="default" w:ascii="Times New Roman" w:hAnsi="Times New Roman" w:eastAsia="KaiTi" w:cs="Times New Roman"/>
                <w:b/>
                <w:color w:val="auto"/>
                <w:sz w:val="24"/>
                <w:szCs w:val="24"/>
                <w:lang w:val="en-US" w:eastAsia="zh-CN"/>
              </w:rPr>
            </w:pPr>
            <w:r>
              <w:rPr>
                <w:rFonts w:hint="default" w:ascii="Times New Roman" w:hAnsi="Times New Roman" w:eastAsia="KaiTi" w:cs="Times New Roman"/>
                <w:b/>
                <w:color w:val="auto"/>
                <w:sz w:val="24"/>
                <w:szCs w:val="24"/>
                <w:lang w:val="en-US" w:eastAsia="zh-CN"/>
              </w:rPr>
              <w:t>阿克套燃机项目担保协议法律顾问</w:t>
            </w:r>
          </w:p>
          <w:p w14:paraId="240D8F0B">
            <w:pPr>
              <w:pStyle w:val="146"/>
              <w:jc w:val="center"/>
              <w:rPr>
                <w:rFonts w:hint="default" w:ascii="Times New Roman" w:hAnsi="Times New Roman" w:eastAsia="KaiTi" w:cs="Times New Roman"/>
                <w:b/>
                <w:color w:val="auto"/>
                <w:sz w:val="24"/>
                <w:szCs w:val="24"/>
                <w:lang w:val="ru-RU" w:eastAsia="zh-CN"/>
              </w:rPr>
            </w:pPr>
            <w:r>
              <w:rPr>
                <w:rFonts w:hint="default" w:ascii="Times New Roman" w:hAnsi="Times New Roman" w:eastAsia="KaiTi" w:cs="Times New Roman"/>
                <w:b/>
                <w:color w:val="auto"/>
                <w:sz w:val="24"/>
                <w:szCs w:val="24"/>
                <w:lang w:val="en-US" w:eastAsia="zh-CN"/>
              </w:rPr>
              <w:t>服务</w:t>
            </w:r>
            <w:r>
              <w:rPr>
                <w:rFonts w:hint="default" w:ascii="Times New Roman" w:hAnsi="Times New Roman" w:eastAsia="KaiTi" w:cs="Times New Roman"/>
                <w:b/>
                <w:color w:val="auto"/>
                <w:sz w:val="24"/>
                <w:szCs w:val="24"/>
                <w:lang w:val="ru-RU" w:eastAsia="zh-CN"/>
              </w:rPr>
              <w:t>合同</w:t>
            </w:r>
          </w:p>
        </w:tc>
      </w:tr>
      <w:tr w14:paraId="5ACE7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tcPr>
          <w:p w14:paraId="38D47FCC">
            <w:pPr>
              <w:spacing w:after="0" w:line="240" w:lineRule="auto"/>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szCs w:val="28"/>
                <w:lang w:val="ru-RU"/>
              </w:rPr>
              <w:t>Ақтау</w:t>
            </w:r>
            <w:r>
              <w:rPr>
                <w:rFonts w:hint="default" w:ascii="Times New Roman" w:hAnsi="Times New Roman" w:eastAsia="KaiTi" w:cs="Times New Roman"/>
                <w:color w:val="auto"/>
                <w:szCs w:val="28"/>
                <w:lang w:val="en-US" w:eastAsia="zh-CN"/>
              </w:rPr>
              <w:t xml:space="preserve"> </w:t>
            </w:r>
            <w:r>
              <w:rPr>
                <w:rFonts w:hint="default" w:ascii="Times New Roman" w:hAnsi="Times New Roman" w:eastAsia="KaiTi" w:cs="Times New Roman"/>
                <w:color w:val="auto"/>
                <w:szCs w:val="28"/>
                <w:lang w:val="ru-RU"/>
              </w:rPr>
              <w:t>қ.</w:t>
            </w:r>
            <w:r>
              <w:rPr>
                <w:rFonts w:hint="default" w:ascii="Times New Roman" w:hAnsi="Times New Roman" w:eastAsia="KaiTi" w:cs="Times New Roman"/>
                <w:color w:val="auto"/>
                <w:szCs w:val="28"/>
                <w:lang w:val="en-US" w:eastAsia="zh-CN"/>
              </w:rPr>
              <w:t xml:space="preserve"> </w:t>
            </w:r>
            <w:r>
              <w:rPr>
                <w:rFonts w:hint="default" w:ascii="Times New Roman" w:hAnsi="Times New Roman" w:eastAsia="KaiTi" w:cs="Times New Roman"/>
                <w:color w:val="auto"/>
                <w:szCs w:val="28"/>
                <w:lang w:val="ru-RU"/>
              </w:rPr>
              <w:t xml:space="preserve">       «____»_________2025 жыл</w:t>
            </w:r>
          </w:p>
        </w:tc>
        <w:tc>
          <w:tcPr>
            <w:tcW w:w="5308" w:type="dxa"/>
            <w:shd w:val="clear" w:color="auto" w:fill="auto"/>
          </w:tcPr>
          <w:p w14:paraId="19D2C7A4">
            <w:pPr>
              <w:spacing w:after="0" w:line="240" w:lineRule="auto"/>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szCs w:val="28"/>
                <w:lang w:val="ru-RU"/>
              </w:rPr>
              <w:t>г. Актау              «____»_________2025 года.</w:t>
            </w:r>
          </w:p>
        </w:tc>
        <w:tc>
          <w:tcPr>
            <w:tcW w:w="4108" w:type="dxa"/>
            <w:shd w:val="clear" w:color="auto" w:fill="auto"/>
            <w:vAlign w:val="center"/>
          </w:tcPr>
          <w:p w14:paraId="33B5EEBC">
            <w:pPr>
              <w:pStyle w:val="146"/>
              <w:jc w:val="both"/>
              <w:rPr>
                <w:rFonts w:hint="default" w:ascii="Times New Roman" w:hAnsi="Times New Roman" w:eastAsia="KaiTi" w:cs="Times New Roman"/>
                <w:b w:val="0"/>
                <w:bCs w:val="0"/>
                <w:color w:val="auto"/>
                <w:sz w:val="24"/>
                <w:szCs w:val="28"/>
                <w:lang w:val="ru-RU" w:eastAsia="zh-CN"/>
              </w:rPr>
            </w:pPr>
            <w:r>
              <w:rPr>
                <w:rFonts w:hint="default" w:ascii="Times New Roman" w:hAnsi="Times New Roman" w:eastAsia="KaiTi" w:cs="Times New Roman"/>
                <w:b w:val="0"/>
                <w:bCs w:val="0"/>
                <w:color w:val="auto"/>
                <w:sz w:val="24"/>
                <w:lang w:eastAsia="zh-CN"/>
              </w:rPr>
              <w:t>地点</w:t>
            </w:r>
            <w:r>
              <w:rPr>
                <w:rFonts w:hint="default" w:ascii="Times New Roman" w:hAnsi="Times New Roman" w:eastAsia="KaiTi" w:cs="Times New Roman"/>
                <w:b w:val="0"/>
                <w:bCs w:val="0"/>
                <w:color w:val="auto"/>
                <w:sz w:val="24"/>
                <w:lang w:val="ru-RU" w:eastAsia="zh-CN"/>
              </w:rPr>
              <w:t>：</w:t>
            </w:r>
            <w:r>
              <w:rPr>
                <w:rFonts w:hint="default" w:ascii="Times New Roman" w:hAnsi="Times New Roman" w:eastAsia="KaiTi" w:cs="Times New Roman"/>
                <w:b w:val="0"/>
                <w:bCs w:val="0"/>
                <w:color w:val="auto"/>
                <w:sz w:val="24"/>
                <w:lang w:eastAsia="zh-CN"/>
              </w:rPr>
              <w:t>阿克套市</w:t>
            </w:r>
            <w:r>
              <w:rPr>
                <w:rFonts w:hint="default" w:ascii="Times New Roman" w:hAnsi="Times New Roman" w:eastAsia="KaiTi" w:cs="Times New Roman"/>
                <w:b w:val="0"/>
                <w:bCs w:val="0"/>
                <w:color w:val="auto"/>
                <w:sz w:val="24"/>
                <w:lang w:val="ru-RU" w:eastAsia="zh-CN"/>
              </w:rPr>
              <w:t xml:space="preserve">         2025</w:t>
            </w:r>
            <w:r>
              <w:rPr>
                <w:rFonts w:hint="default" w:ascii="Times New Roman" w:hAnsi="Times New Roman" w:eastAsia="KaiTi" w:cs="Times New Roman"/>
                <w:b w:val="0"/>
                <w:bCs w:val="0"/>
                <w:color w:val="auto"/>
                <w:sz w:val="24"/>
                <w:lang w:eastAsia="zh-CN"/>
              </w:rPr>
              <w:t>年</w:t>
            </w:r>
            <w:r>
              <w:rPr>
                <w:rFonts w:hint="default" w:ascii="Times New Roman" w:hAnsi="Times New Roman" w:eastAsia="KaiTi" w:cs="Times New Roman"/>
                <w:b w:val="0"/>
                <w:bCs w:val="0"/>
                <w:color w:val="auto"/>
                <w:sz w:val="24"/>
                <w:lang w:val="en-US" w:eastAsia="zh-CN"/>
              </w:rPr>
              <w:t>***</w:t>
            </w:r>
            <w:r>
              <w:rPr>
                <w:rFonts w:hint="default" w:ascii="Times New Roman" w:hAnsi="Times New Roman" w:eastAsia="KaiTi" w:cs="Times New Roman"/>
                <w:b w:val="0"/>
                <w:bCs w:val="0"/>
                <w:color w:val="auto"/>
                <w:sz w:val="24"/>
                <w:lang w:eastAsia="zh-CN"/>
              </w:rPr>
              <w:t>月</w:t>
            </w:r>
            <w:r>
              <w:rPr>
                <w:rFonts w:hint="default" w:ascii="Times New Roman" w:hAnsi="Times New Roman" w:eastAsia="KaiTi" w:cs="Times New Roman"/>
                <w:b w:val="0"/>
                <w:bCs w:val="0"/>
                <w:color w:val="auto"/>
                <w:sz w:val="24"/>
                <w:lang w:val="en-US" w:eastAsia="zh-CN"/>
              </w:rPr>
              <w:t>***</w:t>
            </w:r>
            <w:r>
              <w:rPr>
                <w:rFonts w:hint="default" w:ascii="Times New Roman" w:hAnsi="Times New Roman" w:eastAsia="KaiTi" w:cs="Times New Roman"/>
                <w:b w:val="0"/>
                <w:bCs w:val="0"/>
                <w:color w:val="auto"/>
                <w:sz w:val="24"/>
                <w:lang w:eastAsia="zh-CN"/>
              </w:rPr>
              <w:t>日</w:t>
            </w:r>
          </w:p>
        </w:tc>
      </w:tr>
      <w:tr w14:paraId="6B0AC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tcPr>
          <w:p w14:paraId="492D07AC">
            <w:pPr>
              <w:spacing w:after="0" w:line="240" w:lineRule="auto"/>
              <w:jc w:val="both"/>
              <w:rPr>
                <w:rFonts w:hint="default" w:ascii="Times New Roman" w:hAnsi="Times New Roman" w:eastAsia="KaiTi" w:cs="Times New Roman"/>
                <w:color w:val="auto"/>
                <w:szCs w:val="28"/>
              </w:rPr>
            </w:pPr>
            <w:r>
              <w:rPr>
                <w:rFonts w:hint="default" w:ascii="Times New Roman" w:hAnsi="Times New Roman" w:eastAsia="KaiTi" w:cs="Times New Roman"/>
                <w:color w:val="auto"/>
                <w:szCs w:val="28"/>
                <w:lang w:val="ru-RU"/>
              </w:rPr>
              <w:t>Бұдан</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әрі</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Сатушы</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деп</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аталатын</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b/>
                <w:bCs/>
                <w:color w:val="auto"/>
                <w:szCs w:val="28"/>
              </w:rPr>
              <w:t>«</w:t>
            </w:r>
            <w:r>
              <w:rPr>
                <w:rFonts w:hint="default" w:ascii="Times New Roman" w:hAnsi="Times New Roman" w:eastAsia="KaiTi" w:cs="Times New Roman"/>
                <w:b/>
                <w:bCs/>
                <w:color w:val="auto"/>
                <w:szCs w:val="28"/>
                <w:lang w:val="ru-RU"/>
              </w:rPr>
              <w:t>***********</w:t>
            </w:r>
            <w:r>
              <w:rPr>
                <w:rFonts w:hint="default" w:ascii="Times New Roman" w:hAnsi="Times New Roman" w:eastAsia="KaiTi" w:cs="Times New Roman"/>
                <w:b/>
                <w:bCs/>
                <w:color w:val="auto"/>
                <w:szCs w:val="28"/>
              </w:rPr>
              <w:t xml:space="preserve">» </w:t>
            </w:r>
            <w:r>
              <w:rPr>
                <w:rFonts w:hint="default" w:ascii="Times New Roman" w:hAnsi="Times New Roman" w:eastAsia="KaiTi" w:cs="Times New Roman"/>
                <w:b/>
                <w:bCs/>
                <w:color w:val="auto"/>
                <w:szCs w:val="28"/>
                <w:lang w:val="ru-RU"/>
              </w:rPr>
              <w:t>ЖШС</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Жарғы</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негізінде</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әрекет</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ететін</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директор *******</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тұлғасында</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бір</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жағынан</w:t>
            </w:r>
            <w:r>
              <w:rPr>
                <w:rFonts w:hint="default" w:ascii="Times New Roman" w:hAnsi="Times New Roman" w:eastAsia="KaiTi" w:cs="Times New Roman"/>
                <w:color w:val="auto"/>
                <w:szCs w:val="28"/>
              </w:rPr>
              <w:t xml:space="preserve"> </w:t>
            </w:r>
          </w:p>
          <w:p w14:paraId="0979E975">
            <w:pPr>
              <w:spacing w:after="0" w:line="240" w:lineRule="auto"/>
              <w:jc w:val="both"/>
              <w:rPr>
                <w:rFonts w:hint="default" w:ascii="Times New Roman" w:hAnsi="Times New Roman" w:eastAsia="KaiTi" w:cs="Times New Roman"/>
                <w:color w:val="auto"/>
                <w:szCs w:val="28"/>
              </w:rPr>
            </w:pPr>
            <w:r>
              <w:rPr>
                <w:rFonts w:hint="default" w:ascii="Times New Roman" w:hAnsi="Times New Roman" w:eastAsia="KaiTi" w:cs="Times New Roman"/>
                <w:color w:val="auto"/>
                <w:szCs w:val="28"/>
                <w:lang w:val="ru-RU"/>
              </w:rPr>
              <w:t>және</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бұдан</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әрі</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Сатып алушы</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деп</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аталатын</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b/>
                <w:bCs/>
                <w:color w:val="auto"/>
                <w:szCs w:val="28"/>
              </w:rPr>
              <w:t>«</w:t>
            </w:r>
            <w:r>
              <w:rPr>
                <w:rFonts w:hint="default" w:ascii="Times New Roman" w:hAnsi="Times New Roman" w:eastAsia="KaiTi" w:cs="Times New Roman"/>
                <w:b/>
                <w:bCs/>
                <w:color w:val="auto"/>
                <w:szCs w:val="28"/>
                <w:lang w:val="ru-RU"/>
              </w:rPr>
              <w:t>Ақтау</w:t>
            </w:r>
            <w:r>
              <w:rPr>
                <w:rFonts w:hint="default" w:ascii="Times New Roman" w:hAnsi="Times New Roman" w:eastAsia="KaiTi" w:cs="Times New Roman"/>
                <w:b/>
                <w:bCs/>
                <w:color w:val="auto"/>
                <w:szCs w:val="28"/>
              </w:rPr>
              <w:t xml:space="preserve"> </w:t>
            </w:r>
            <w:r>
              <w:rPr>
                <w:rFonts w:hint="default" w:ascii="Times New Roman" w:hAnsi="Times New Roman" w:eastAsia="KaiTi" w:cs="Times New Roman"/>
                <w:b/>
                <w:bCs/>
                <w:color w:val="auto"/>
                <w:szCs w:val="28"/>
                <w:lang w:val="ru-RU"/>
              </w:rPr>
              <w:t>энергетикалық</w:t>
            </w:r>
            <w:r>
              <w:rPr>
                <w:rFonts w:hint="default" w:ascii="Times New Roman" w:hAnsi="Times New Roman" w:eastAsia="KaiTi" w:cs="Times New Roman"/>
                <w:b/>
                <w:bCs/>
                <w:color w:val="auto"/>
                <w:szCs w:val="28"/>
              </w:rPr>
              <w:t xml:space="preserve"> </w:t>
            </w:r>
            <w:r>
              <w:rPr>
                <w:rFonts w:hint="default" w:ascii="Times New Roman" w:hAnsi="Times New Roman" w:eastAsia="KaiTi" w:cs="Times New Roman"/>
                <w:b/>
                <w:bCs/>
                <w:color w:val="auto"/>
                <w:szCs w:val="28"/>
                <w:lang w:val="ru-RU"/>
              </w:rPr>
              <w:t>компаниясы</w:t>
            </w:r>
            <w:r>
              <w:rPr>
                <w:rFonts w:hint="default" w:ascii="Times New Roman" w:hAnsi="Times New Roman" w:eastAsia="KaiTi" w:cs="Times New Roman"/>
                <w:b/>
                <w:bCs/>
                <w:color w:val="auto"/>
                <w:szCs w:val="28"/>
              </w:rPr>
              <w:t xml:space="preserve">» </w:t>
            </w:r>
            <w:r>
              <w:rPr>
                <w:rFonts w:hint="default" w:ascii="Times New Roman" w:hAnsi="Times New Roman" w:eastAsia="KaiTi" w:cs="Times New Roman"/>
                <w:b/>
                <w:bCs/>
                <w:color w:val="auto"/>
                <w:szCs w:val="28"/>
                <w:lang w:val="ru-RU"/>
              </w:rPr>
              <w:t>ЖШС</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Жарғы</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негізінде</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әрекет</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ететін</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Бас</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директоры</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b/>
                <w:bCs/>
                <w:color w:val="auto"/>
                <w:szCs w:val="28"/>
                <w:lang w:val="ru-RU"/>
              </w:rPr>
              <w:t>Гэ</w:t>
            </w:r>
            <w:r>
              <w:rPr>
                <w:rFonts w:hint="default" w:ascii="Times New Roman" w:hAnsi="Times New Roman" w:eastAsia="KaiTi" w:cs="Times New Roman"/>
                <w:b/>
                <w:bCs/>
                <w:color w:val="auto"/>
                <w:szCs w:val="28"/>
              </w:rPr>
              <w:t xml:space="preserve"> </w:t>
            </w:r>
            <w:r>
              <w:rPr>
                <w:rFonts w:hint="default" w:ascii="Times New Roman" w:hAnsi="Times New Roman" w:eastAsia="KaiTi" w:cs="Times New Roman"/>
                <w:b/>
                <w:bCs/>
                <w:color w:val="auto"/>
                <w:szCs w:val="28"/>
                <w:lang w:val="ru-RU"/>
              </w:rPr>
              <w:t>Личун</w:t>
            </w:r>
            <w:r>
              <w:rPr>
                <w:rFonts w:hint="default" w:ascii="Times New Roman" w:hAnsi="Times New Roman" w:eastAsia="KaiTi" w:cs="Times New Roman"/>
                <w:color w:val="auto"/>
                <w:szCs w:val="28"/>
                <w:lang w:val="ru-RU"/>
              </w:rPr>
              <w:t>ь</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тұлғасында</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екінші</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жағынан</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ал</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бірлесіп</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Тараптар</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деп</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аталатындар</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төмендегілер</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туралы</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осы</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Шартты</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бұдан</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әрі</w:t>
            </w:r>
            <w:r>
              <w:rPr>
                <w:rFonts w:hint="default" w:ascii="Times New Roman" w:hAnsi="Times New Roman" w:eastAsia="KaiTi" w:cs="Times New Roman"/>
                <w:color w:val="auto"/>
                <w:szCs w:val="28"/>
              </w:rPr>
              <w:t xml:space="preserve"> – </w:t>
            </w:r>
            <w:r>
              <w:rPr>
                <w:rFonts w:hint="default" w:ascii="Times New Roman" w:hAnsi="Times New Roman" w:eastAsia="KaiTi" w:cs="Times New Roman"/>
                <w:color w:val="auto"/>
                <w:szCs w:val="28"/>
                <w:lang w:val="ru-RU"/>
              </w:rPr>
              <w:t>шарт</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жасасты</w:t>
            </w:r>
            <w:r>
              <w:rPr>
                <w:rFonts w:hint="default" w:ascii="Times New Roman" w:hAnsi="Times New Roman" w:eastAsia="KaiTi" w:cs="Times New Roman"/>
                <w:color w:val="auto"/>
                <w:szCs w:val="28"/>
              </w:rPr>
              <w:t>:</w:t>
            </w:r>
          </w:p>
        </w:tc>
        <w:tc>
          <w:tcPr>
            <w:tcW w:w="5308" w:type="dxa"/>
            <w:shd w:val="clear" w:color="auto" w:fill="auto"/>
          </w:tcPr>
          <w:p w14:paraId="3205293C">
            <w:pPr>
              <w:spacing w:after="0" w:line="240" w:lineRule="auto"/>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b/>
                <w:bCs/>
                <w:color w:val="auto"/>
                <w:szCs w:val="28"/>
                <w:lang w:val="ru-RU"/>
              </w:rPr>
              <w:t>ТОО «*********»,</w:t>
            </w:r>
            <w:r>
              <w:rPr>
                <w:rFonts w:hint="default" w:ascii="Times New Roman" w:hAnsi="Times New Roman" w:eastAsia="KaiTi" w:cs="Times New Roman"/>
                <w:color w:val="auto"/>
                <w:szCs w:val="28"/>
                <w:lang w:val="ru-RU"/>
              </w:rPr>
              <w:t xml:space="preserve"> в дальнейшем именуемое «Продавец», в лице Директора**********, действующего на основании Устава, с одной стороны, и </w:t>
            </w:r>
            <w:r>
              <w:rPr>
                <w:rFonts w:hint="default" w:ascii="Times New Roman" w:hAnsi="Times New Roman" w:eastAsia="KaiTi" w:cs="Times New Roman"/>
                <w:b/>
                <w:color w:val="auto"/>
                <w:szCs w:val="28"/>
                <w:lang w:val="ru-RU"/>
              </w:rPr>
              <w:t>ТОО «Актауская энергетическая компания»,</w:t>
            </w:r>
            <w:r>
              <w:rPr>
                <w:rFonts w:hint="default" w:ascii="Times New Roman" w:hAnsi="Times New Roman" w:eastAsia="KaiTi" w:cs="Times New Roman"/>
                <w:bCs/>
                <w:color w:val="auto"/>
                <w:szCs w:val="28"/>
                <w:lang w:val="ru-RU"/>
              </w:rPr>
              <w:t xml:space="preserve"> </w:t>
            </w:r>
            <w:r>
              <w:rPr>
                <w:rFonts w:hint="default" w:ascii="Times New Roman" w:hAnsi="Times New Roman" w:eastAsia="KaiTi" w:cs="Times New Roman"/>
                <w:color w:val="auto"/>
                <w:szCs w:val="28"/>
                <w:lang w:val="ru-RU"/>
              </w:rPr>
              <w:t xml:space="preserve">в дальнейшем именуемое «Покупатель», в лице Генерального директора </w:t>
            </w:r>
            <w:r>
              <w:rPr>
                <w:rFonts w:hint="default" w:ascii="Times New Roman" w:hAnsi="Times New Roman" w:eastAsia="KaiTi" w:cs="Times New Roman"/>
                <w:b/>
                <w:bCs/>
                <w:color w:val="auto"/>
                <w:szCs w:val="28"/>
                <w:lang w:val="ru-RU"/>
              </w:rPr>
              <w:t>Гэ Личунь</w:t>
            </w:r>
            <w:r>
              <w:rPr>
                <w:rFonts w:hint="default" w:ascii="Times New Roman" w:hAnsi="Times New Roman" w:eastAsia="KaiTi" w:cs="Times New Roman"/>
                <w:color w:val="auto"/>
                <w:szCs w:val="28"/>
                <w:lang w:val="ru-RU"/>
              </w:rPr>
              <w:t>, действующего на основании Устава, с другой стороны, совместно именуемые «Стороны», заключили настоящий договор (далее – Договор) о нижеследующем:</w:t>
            </w:r>
          </w:p>
        </w:tc>
        <w:tc>
          <w:tcPr>
            <w:tcW w:w="4108" w:type="dxa"/>
            <w:shd w:val="clear" w:color="auto" w:fill="auto"/>
            <w:vAlign w:val="center"/>
          </w:tcPr>
          <w:p w14:paraId="5A31FD2C">
            <w:pPr>
              <w:pStyle w:val="146"/>
              <w:jc w:val="both"/>
              <w:rPr>
                <w:rFonts w:hint="default" w:ascii="Times New Roman" w:hAnsi="Times New Roman" w:eastAsia="KaiTi" w:cs="Times New Roman"/>
                <w:b w:val="0"/>
                <w:bCs w:val="0"/>
                <w:color w:val="auto"/>
                <w:sz w:val="24"/>
                <w:lang w:val="ru-RU" w:eastAsia="zh-CN"/>
              </w:rPr>
            </w:pPr>
            <w:r>
              <w:rPr>
                <w:rFonts w:hint="default" w:ascii="Times New Roman" w:hAnsi="Times New Roman" w:eastAsia="KaiTi" w:cs="Times New Roman"/>
                <w:b w:val="0"/>
                <w:bCs w:val="0"/>
                <w:color w:val="auto"/>
                <w:sz w:val="24"/>
                <w:lang w:val="en-US" w:eastAsia="zh-CN"/>
              </w:rPr>
              <w:t>*******</w:t>
            </w:r>
            <w:r>
              <w:rPr>
                <w:rFonts w:hint="default" w:ascii="Times New Roman" w:hAnsi="Times New Roman" w:eastAsia="KaiTi" w:cs="Times New Roman"/>
                <w:b w:val="0"/>
                <w:bCs w:val="0"/>
                <w:color w:val="auto"/>
                <w:sz w:val="24"/>
                <w:lang w:val="ru-RU" w:eastAsia="zh-CN"/>
              </w:rPr>
              <w:t>（以下简称“</w:t>
            </w:r>
            <w:r>
              <w:rPr>
                <w:rFonts w:hint="default" w:ascii="Times New Roman" w:hAnsi="Times New Roman" w:eastAsia="KaiTi" w:cs="Times New Roman"/>
                <w:b w:val="0"/>
                <w:bCs w:val="0"/>
                <w:color w:val="auto"/>
                <w:sz w:val="24"/>
                <w:lang w:val="en-US" w:eastAsia="zh-CN"/>
              </w:rPr>
              <w:t>卖方</w:t>
            </w:r>
            <w:r>
              <w:rPr>
                <w:rFonts w:hint="default" w:ascii="Times New Roman" w:hAnsi="Times New Roman" w:eastAsia="KaiTi" w:cs="Times New Roman"/>
                <w:b w:val="0"/>
                <w:bCs w:val="0"/>
                <w:color w:val="auto"/>
                <w:sz w:val="24"/>
                <w:lang w:val="ru-RU" w:eastAsia="zh-CN"/>
              </w:rPr>
              <w:t>”），由</w:t>
            </w:r>
            <w:r>
              <w:rPr>
                <w:rFonts w:hint="default" w:ascii="Times New Roman" w:hAnsi="Times New Roman" w:eastAsia="KaiTi" w:cs="Times New Roman"/>
                <w:b w:val="0"/>
                <w:bCs w:val="0"/>
                <w:color w:val="auto"/>
                <w:sz w:val="24"/>
                <w:lang w:val="en-US" w:eastAsia="zh-CN"/>
              </w:rPr>
              <w:t>*****</w:t>
            </w:r>
            <w:r>
              <w:rPr>
                <w:rFonts w:hint="default" w:ascii="Times New Roman" w:hAnsi="Times New Roman" w:eastAsia="KaiTi" w:cs="Times New Roman"/>
                <w:b w:val="0"/>
                <w:bCs w:val="0"/>
                <w:color w:val="auto"/>
                <w:sz w:val="24"/>
                <w:lang w:val="ru-RU" w:eastAsia="zh-CN"/>
              </w:rPr>
              <w:t>代表，为一方；</w:t>
            </w:r>
          </w:p>
          <w:p w14:paraId="0C2C869F">
            <w:pPr>
              <w:pStyle w:val="146"/>
              <w:jc w:val="both"/>
              <w:rPr>
                <w:rFonts w:hint="default" w:ascii="Times New Roman" w:hAnsi="Times New Roman" w:eastAsia="KaiTi" w:cs="Times New Roman"/>
                <w:b w:val="0"/>
                <w:bCs w:val="0"/>
                <w:color w:val="auto"/>
                <w:sz w:val="24"/>
                <w:lang w:val="ru-RU" w:eastAsia="zh-CN"/>
              </w:rPr>
            </w:pPr>
            <w:bookmarkStart w:id="0" w:name="OLE_LINK2"/>
            <w:r>
              <w:rPr>
                <w:rFonts w:hint="default" w:ascii="Times New Roman" w:hAnsi="Times New Roman" w:eastAsia="KaiTi" w:cs="Times New Roman"/>
                <w:b w:val="0"/>
                <w:bCs w:val="0"/>
                <w:color w:val="auto"/>
                <w:sz w:val="24"/>
                <w:lang w:val="ru-RU" w:eastAsia="zh-CN"/>
              </w:rPr>
              <w:t>“阿克套能源公司”有限责任公司</w:t>
            </w:r>
            <w:bookmarkEnd w:id="0"/>
            <w:r>
              <w:rPr>
                <w:rFonts w:hint="default" w:ascii="Times New Roman" w:hAnsi="Times New Roman" w:eastAsia="KaiTi" w:cs="Times New Roman"/>
                <w:b w:val="0"/>
                <w:bCs w:val="0"/>
                <w:color w:val="auto"/>
                <w:sz w:val="24"/>
                <w:lang w:val="ru-RU" w:eastAsia="zh-CN"/>
              </w:rPr>
              <w:t>（以下简称“</w:t>
            </w:r>
            <w:r>
              <w:rPr>
                <w:rFonts w:hint="default" w:ascii="Times New Roman" w:hAnsi="Times New Roman" w:eastAsia="KaiTi" w:cs="Times New Roman"/>
                <w:b w:val="0"/>
                <w:bCs w:val="0"/>
                <w:color w:val="auto"/>
                <w:sz w:val="24"/>
                <w:lang w:val="en-US" w:eastAsia="zh-CN"/>
              </w:rPr>
              <w:t>买方</w:t>
            </w:r>
            <w:r>
              <w:rPr>
                <w:rFonts w:hint="default" w:ascii="Times New Roman" w:hAnsi="Times New Roman" w:eastAsia="KaiTi" w:cs="Times New Roman"/>
                <w:b w:val="0"/>
                <w:bCs w:val="0"/>
                <w:color w:val="auto"/>
                <w:sz w:val="24"/>
                <w:lang w:val="ru-RU" w:eastAsia="zh-CN"/>
              </w:rPr>
              <w:t>”），由依据章程任职的总经理葛立春代表，为另一方；</w:t>
            </w:r>
          </w:p>
          <w:p w14:paraId="215951FA">
            <w:pPr>
              <w:pStyle w:val="146"/>
              <w:jc w:val="both"/>
              <w:rPr>
                <w:rFonts w:hint="default" w:ascii="Times New Roman" w:hAnsi="Times New Roman" w:eastAsia="KaiTi" w:cs="Times New Roman"/>
                <w:b w:val="0"/>
                <w:bCs w:val="0"/>
                <w:color w:val="auto"/>
                <w:sz w:val="24"/>
                <w:szCs w:val="28"/>
                <w:lang w:val="ru-RU" w:eastAsia="zh-CN"/>
              </w:rPr>
            </w:pPr>
            <w:r>
              <w:rPr>
                <w:rFonts w:hint="default" w:ascii="Times New Roman" w:hAnsi="Times New Roman" w:eastAsia="KaiTi" w:cs="Times New Roman"/>
                <w:b w:val="0"/>
                <w:bCs w:val="0"/>
                <w:color w:val="auto"/>
                <w:sz w:val="24"/>
                <w:lang w:val="ru-RU" w:eastAsia="zh-CN"/>
              </w:rPr>
              <w:t>双方合称为“双方”，共同签订本合同（以下简称“合同”），内容如下：</w:t>
            </w:r>
          </w:p>
        </w:tc>
      </w:tr>
      <w:tr w14:paraId="02851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tcPr>
          <w:p w14:paraId="14FE1783">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ascii="Times New Roman" w:hAnsi="Times New Roman" w:eastAsia="KaiTi" w:cs="Times New Roman"/>
                <w:b/>
                <w:color w:val="auto"/>
                <w:szCs w:val="28"/>
                <w:lang w:val="ru-RU"/>
              </w:rPr>
            </w:pPr>
            <w:r>
              <w:rPr>
                <w:rFonts w:hint="default" w:ascii="Times New Roman" w:hAnsi="Times New Roman" w:eastAsia="KaiTi" w:cs="Times New Roman"/>
                <w:b/>
                <w:color w:val="auto"/>
                <w:szCs w:val="28"/>
                <w:lang w:val="ru-RU"/>
              </w:rPr>
              <w:t>1. Шарттың Мәні</w:t>
            </w:r>
          </w:p>
        </w:tc>
        <w:tc>
          <w:tcPr>
            <w:tcW w:w="5308" w:type="dxa"/>
            <w:shd w:val="clear" w:color="auto" w:fill="auto"/>
          </w:tcPr>
          <w:p w14:paraId="277FA1CC">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ascii="Times New Roman" w:hAnsi="Times New Roman" w:eastAsia="KaiTi" w:cs="Times New Roman"/>
                <w:b/>
                <w:color w:val="auto"/>
                <w:szCs w:val="28"/>
                <w:lang w:val="ru-RU"/>
              </w:rPr>
            </w:pPr>
            <w:r>
              <w:rPr>
                <w:rFonts w:hint="default" w:ascii="Times New Roman" w:hAnsi="Times New Roman" w:eastAsia="KaiTi" w:cs="Times New Roman"/>
                <w:b/>
                <w:color w:val="auto"/>
                <w:szCs w:val="28"/>
                <w:lang w:val="ru-RU"/>
              </w:rPr>
              <w:t>1. Предмет Договора</w:t>
            </w:r>
            <w:bookmarkStart w:id="3" w:name="_GoBack"/>
            <w:bookmarkEnd w:id="3"/>
          </w:p>
        </w:tc>
        <w:tc>
          <w:tcPr>
            <w:tcW w:w="4108" w:type="dxa"/>
            <w:shd w:val="clear" w:color="auto" w:fill="auto"/>
            <w:vAlign w:val="center"/>
          </w:tcPr>
          <w:p w14:paraId="1BD3039A">
            <w:pPr>
              <w:pStyle w:val="146"/>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KaiTi" w:cs="Times New Roman"/>
                <w:b/>
                <w:color w:val="auto"/>
                <w:sz w:val="28"/>
                <w:szCs w:val="28"/>
                <w:lang w:val="ru-RU"/>
              </w:rPr>
            </w:pPr>
            <w:r>
              <w:rPr>
                <w:rFonts w:hint="default" w:ascii="Times New Roman" w:hAnsi="Times New Roman" w:eastAsia="KaiTi" w:cs="Times New Roman"/>
                <w:b/>
                <w:color w:val="auto"/>
                <w:sz w:val="24"/>
                <w:lang w:val="en-US" w:eastAsia="zh-CN"/>
              </w:rPr>
              <w:t xml:space="preserve">第一条 </w:t>
            </w:r>
            <w:r>
              <w:rPr>
                <w:rFonts w:hint="default" w:ascii="Times New Roman" w:hAnsi="Times New Roman" w:eastAsia="KaiTi" w:cs="Times New Roman"/>
                <w:b/>
                <w:color w:val="auto"/>
                <w:sz w:val="24"/>
              </w:rPr>
              <w:t>合同标的</w:t>
            </w:r>
          </w:p>
        </w:tc>
      </w:tr>
      <w:tr w14:paraId="4FEB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tcPr>
          <w:p w14:paraId="762F1C02">
            <w:pPr>
              <w:pStyle w:val="38"/>
              <w:keepNext w:val="0"/>
              <w:keepLines w:val="0"/>
              <w:widowControl/>
              <w:suppressLineNumbers w:val="0"/>
              <w:spacing w:beforeAutospacing="1"/>
              <w:rPr>
                <w:rFonts w:hint="default" w:ascii="Times New Roman" w:hAnsi="Times New Roman" w:eastAsia="KaiTi" w:cs="Times New Roman"/>
                <w:color w:val="auto"/>
                <w:szCs w:val="28"/>
                <w:highlight w:val="yellow"/>
                <w:lang w:val="en-US" w:eastAsia="zh-CN"/>
              </w:rPr>
            </w:pPr>
            <w:r>
              <w:rPr>
                <w:rFonts w:hint="default" w:ascii="Times New Roman" w:hAnsi="Times New Roman" w:eastAsia="KaiTi" w:cs="Times New Roman"/>
                <w:color w:val="auto"/>
              </w:rPr>
              <w:t>Сатушы Қазақстан Республикасының «ДАМУ» кәсіпкерлікті дамыту қоры» акционерлік қоғамына заңгерлік қызметтер көрсетеді.</w:t>
            </w:r>
            <w:r>
              <w:rPr>
                <w:rFonts w:hint="default" w:ascii="Times New Roman" w:hAnsi="Times New Roman" w:eastAsia="KaiTi" w:cs="Times New Roman"/>
                <w:color w:val="auto"/>
              </w:rPr>
              <w:br w:type="textWrapping"/>
            </w:r>
            <w:r>
              <w:rPr>
                <w:rFonts w:hint="default" w:ascii="Times New Roman" w:hAnsi="Times New Roman" w:eastAsia="KaiTi" w:cs="Times New Roman"/>
                <w:color w:val="auto"/>
              </w:rPr>
              <w:t>Қызметтердің мазмұны: Қазақстан Республикасының «Ақтауская Энергетическая Компания» жауапкершілігі шектеулі серіктестігіне Қор тарапынан кепілдік беру кезінде заңдық тәуекелдердің бар немесе жоқ екендігіне қатысты заңгерлік қорытындыны/есепті дайындау.</w:t>
            </w:r>
            <w:r>
              <w:rPr>
                <w:rFonts w:hint="default" w:ascii="Times New Roman" w:hAnsi="Times New Roman" w:eastAsia="KaiTi" w:cs="Times New Roman"/>
                <w:color w:val="auto"/>
              </w:rPr>
              <w:br w:type="textWrapping"/>
            </w:r>
            <w:r>
              <w:rPr>
                <w:rFonts w:hint="default" w:ascii="Times New Roman" w:hAnsi="Times New Roman" w:eastAsia="KaiTi" w:cs="Times New Roman"/>
                <w:color w:val="auto"/>
              </w:rPr>
              <w:t>Кепілдік шарты ағылшын құқығымен реттеледі және Ұлыбритания құқығына сәйкес шарттың тиісті ережелерін талдауды қамтиды.</w:t>
            </w:r>
          </w:p>
        </w:tc>
        <w:tc>
          <w:tcPr>
            <w:tcW w:w="5308" w:type="dxa"/>
            <w:shd w:val="clear" w:color="auto" w:fill="auto"/>
          </w:tcPr>
          <w:p w14:paraId="1C10E151">
            <w:pPr>
              <w:pStyle w:val="38"/>
              <w:keepNext w:val="0"/>
              <w:keepLines w:val="0"/>
              <w:widowControl/>
              <w:suppressLineNumbers w:val="0"/>
              <w:spacing w:beforeAutospacing="1"/>
              <w:rPr>
                <w:rFonts w:hint="default" w:ascii="Times New Roman" w:hAnsi="Times New Roman" w:eastAsia="KaiTi" w:cs="Times New Roman"/>
                <w:b w:val="0"/>
                <w:bCs w:val="0"/>
                <w:color w:val="auto"/>
                <w:szCs w:val="28"/>
                <w:highlight w:val="yellow"/>
                <w:lang w:val="en-US" w:eastAsia="zh-CN"/>
              </w:rPr>
            </w:pPr>
            <w:r>
              <w:rPr>
                <w:rStyle w:val="39"/>
                <w:rFonts w:hint="default" w:ascii="Times New Roman" w:hAnsi="Times New Roman" w:eastAsia="KaiTi" w:cs="Times New Roman"/>
                <w:b w:val="0"/>
                <w:bCs w:val="0"/>
                <w:color w:val="auto"/>
              </w:rPr>
              <w:t xml:space="preserve">Продавец оказывает юридические услуги Акционерному обществу «Фонд развития предпринимательства </w:t>
            </w:r>
            <w:r>
              <w:rPr>
                <w:rStyle w:val="39"/>
                <w:rFonts w:hint="default" w:ascii="Times New Roman" w:hAnsi="Times New Roman" w:eastAsia="KaiTi" w:cs="Times New Roman"/>
                <w:b w:val="0"/>
                <w:bCs w:val="0"/>
                <w:color w:val="auto"/>
              </w:rPr>
              <w:t>«</w:t>
            </w:r>
            <w:r>
              <w:rPr>
                <w:rStyle w:val="39"/>
                <w:rFonts w:hint="default" w:ascii="Times New Roman" w:hAnsi="Times New Roman" w:eastAsia="KaiTi" w:cs="Times New Roman"/>
                <w:b w:val="0"/>
                <w:bCs w:val="0"/>
                <w:color w:val="auto"/>
              </w:rPr>
              <w:t xml:space="preserve">ДАМУ» Республики Казахстан. Содержание услуг: подготовка юридического заключения/отчёта относительно наличия или отсутствия юридических рисков при предоставлении Фондом гарантии ТОО «Актауская Энергетическая Компания» Республики Казахстан. Гарантийный договор регулируется английским правом и включает анализ соответствующих положений договора в соответствии с правом </w:t>
            </w:r>
            <w:r>
              <w:rPr>
                <w:rStyle w:val="39"/>
                <w:rFonts w:hint="default" w:ascii="Times New Roman" w:hAnsi="Times New Roman" w:eastAsia="KaiTi" w:cs="Times New Roman"/>
                <w:b w:val="0"/>
                <w:bCs w:val="0"/>
                <w:color w:val="auto"/>
                <w:lang w:val="ru-RU"/>
              </w:rPr>
              <w:t>Великобритании</w:t>
            </w:r>
            <w:r>
              <w:rPr>
                <w:rStyle w:val="39"/>
                <w:rFonts w:hint="default" w:ascii="Times New Roman" w:hAnsi="Times New Roman" w:eastAsia="KaiTi" w:cs="Times New Roman"/>
                <w:b w:val="0"/>
                <w:bCs w:val="0"/>
                <w:color w:val="auto"/>
              </w:rPr>
              <w:t>.</w:t>
            </w:r>
          </w:p>
        </w:tc>
        <w:tc>
          <w:tcPr>
            <w:tcW w:w="4108" w:type="dxa"/>
            <w:shd w:val="clear" w:color="auto" w:fill="auto"/>
            <w:vAlign w:val="center"/>
          </w:tcPr>
          <w:p w14:paraId="12AF03E5">
            <w:pPr>
              <w:pStyle w:val="146"/>
              <w:jc w:val="both"/>
              <w:rPr>
                <w:rFonts w:hint="default" w:ascii="Times New Roman" w:hAnsi="Times New Roman" w:eastAsia="KaiTi" w:cs="Times New Roman"/>
                <w:b/>
                <w:color w:val="auto"/>
                <w:sz w:val="28"/>
                <w:szCs w:val="28"/>
                <w:lang w:val="en-US" w:eastAsia="zh-CN"/>
              </w:rPr>
            </w:pPr>
            <w:r>
              <w:rPr>
                <w:rFonts w:hint="default" w:ascii="Times New Roman" w:hAnsi="Times New Roman" w:eastAsia="KaiTi" w:cs="Times New Roman"/>
                <w:b w:val="0"/>
                <w:bCs w:val="0"/>
                <w:color w:val="auto"/>
                <w:sz w:val="24"/>
                <w:lang w:val="en-US" w:eastAsia="zh-CN"/>
              </w:rPr>
              <w:t>卖方向哈萨克斯坦共和国“达姆”创业发展基金股份公司提供法律服务，服务内容：就基金在向哈萨克斯坦共和国</w:t>
            </w:r>
            <w:r>
              <w:rPr>
                <w:rFonts w:hint="default" w:ascii="Times New Roman" w:hAnsi="Times New Roman" w:eastAsia="KaiTi" w:cs="Times New Roman"/>
                <w:b w:val="0"/>
                <w:bCs w:val="0"/>
                <w:color w:val="auto"/>
                <w:sz w:val="24"/>
                <w:lang w:val="ru-RU" w:eastAsia="zh-CN"/>
              </w:rPr>
              <w:t>“阿克套能源公司”有限责任公司</w:t>
            </w:r>
            <w:r>
              <w:rPr>
                <w:rFonts w:hint="default" w:ascii="Times New Roman" w:hAnsi="Times New Roman" w:eastAsia="KaiTi" w:cs="Times New Roman"/>
                <w:b w:val="0"/>
                <w:bCs w:val="0"/>
                <w:color w:val="auto"/>
                <w:sz w:val="24"/>
                <w:lang w:val="en-US" w:eastAsia="zh-CN"/>
              </w:rPr>
              <w:t>提供担保时是否存在法律风险出具法律意见/报告，其中担保合同适用英国法，并包括对该合同相关条款的英国法分析。</w:t>
            </w:r>
          </w:p>
        </w:tc>
      </w:tr>
      <w:tr w14:paraId="46AE7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tcPr>
          <w:p w14:paraId="308F0D40">
            <w:pPr>
              <w:jc w:val="both"/>
              <w:rPr>
                <w:rFonts w:hint="default" w:ascii="Times New Roman" w:hAnsi="Times New Roman" w:eastAsia="KaiTi" w:cs="Times New Roman"/>
                <w:b/>
                <w:bCs/>
                <w:color w:val="auto"/>
                <w:szCs w:val="28"/>
                <w:lang w:val="ru-RU"/>
              </w:rPr>
            </w:pPr>
            <w:r>
              <w:rPr>
                <w:rStyle w:val="173"/>
                <w:rFonts w:hint="default" w:ascii="Times New Roman" w:hAnsi="Times New Roman" w:eastAsia="KaiTi" w:cs="Times New Roman"/>
                <w:b/>
                <w:bCs/>
                <w:color w:val="auto"/>
              </w:rPr>
              <w:t>2.</w:t>
            </w:r>
            <w:r>
              <w:rPr>
                <w:rFonts w:hint="default" w:ascii="Times New Roman" w:hAnsi="Times New Roman" w:eastAsia="KaiTi" w:cs="Times New Roman"/>
                <w:b/>
                <w:bCs/>
                <w:color w:val="auto"/>
              </w:rPr>
              <w:t xml:space="preserve"> </w:t>
            </w:r>
            <w:r>
              <w:rPr>
                <w:rStyle w:val="173"/>
                <w:rFonts w:hint="default" w:ascii="Times New Roman" w:hAnsi="Times New Roman" w:eastAsia="KaiTi" w:cs="Times New Roman"/>
                <w:b/>
                <w:bCs/>
                <w:color w:val="auto"/>
              </w:rPr>
              <w:t>Шарттың</w:t>
            </w:r>
            <w:r>
              <w:rPr>
                <w:rFonts w:hint="default" w:ascii="Times New Roman" w:hAnsi="Times New Roman" w:eastAsia="KaiTi" w:cs="Times New Roman"/>
                <w:b/>
                <w:bCs/>
                <w:color w:val="auto"/>
              </w:rPr>
              <w:t xml:space="preserve"> </w:t>
            </w:r>
            <w:r>
              <w:rPr>
                <w:rStyle w:val="173"/>
                <w:rFonts w:hint="default" w:ascii="Times New Roman" w:hAnsi="Times New Roman" w:eastAsia="KaiTi" w:cs="Times New Roman"/>
                <w:b/>
                <w:bCs/>
                <w:color w:val="auto"/>
              </w:rPr>
              <w:t>қолданылу</w:t>
            </w:r>
            <w:r>
              <w:rPr>
                <w:rFonts w:hint="default" w:ascii="Times New Roman" w:hAnsi="Times New Roman" w:eastAsia="KaiTi" w:cs="Times New Roman"/>
                <w:b/>
                <w:bCs/>
                <w:color w:val="auto"/>
              </w:rPr>
              <w:t xml:space="preserve"> </w:t>
            </w:r>
            <w:r>
              <w:rPr>
                <w:rStyle w:val="173"/>
                <w:rFonts w:hint="default" w:ascii="Times New Roman" w:hAnsi="Times New Roman" w:eastAsia="KaiTi" w:cs="Times New Roman"/>
                <w:b/>
                <w:bCs/>
                <w:color w:val="auto"/>
              </w:rPr>
              <w:t>мерзімі</w:t>
            </w:r>
          </w:p>
        </w:tc>
        <w:tc>
          <w:tcPr>
            <w:tcW w:w="5308" w:type="dxa"/>
            <w:shd w:val="clear" w:color="auto" w:fill="auto"/>
          </w:tcPr>
          <w:p w14:paraId="14C22E5B">
            <w:pPr>
              <w:jc w:val="both"/>
              <w:rPr>
                <w:rFonts w:hint="default" w:ascii="Times New Roman" w:hAnsi="Times New Roman" w:eastAsia="KaiTi" w:cs="Times New Roman"/>
                <w:b/>
                <w:color w:val="auto"/>
                <w:szCs w:val="28"/>
                <w:lang w:val="ru-RU"/>
              </w:rPr>
            </w:pPr>
            <w:r>
              <w:rPr>
                <w:rFonts w:hint="default" w:ascii="Times New Roman" w:hAnsi="Times New Roman" w:eastAsia="KaiTi" w:cs="Times New Roman"/>
                <w:b/>
                <w:color w:val="auto"/>
                <w:szCs w:val="28"/>
                <w:lang w:val="ru-RU"/>
              </w:rPr>
              <w:t>2. Срок действия Договора</w:t>
            </w:r>
          </w:p>
        </w:tc>
        <w:tc>
          <w:tcPr>
            <w:tcW w:w="4108" w:type="dxa"/>
            <w:shd w:val="clear" w:color="auto" w:fill="auto"/>
            <w:vAlign w:val="center"/>
          </w:tcPr>
          <w:p w14:paraId="0A643C07">
            <w:pPr>
              <w:pStyle w:val="146"/>
              <w:jc w:val="both"/>
              <w:rPr>
                <w:rFonts w:hint="default" w:ascii="Times New Roman" w:hAnsi="Times New Roman" w:eastAsia="KaiTi" w:cs="Times New Roman"/>
                <w:b/>
                <w:color w:val="auto"/>
                <w:sz w:val="28"/>
                <w:szCs w:val="28"/>
                <w:lang w:val="ru-RU"/>
              </w:rPr>
            </w:pPr>
            <w:r>
              <w:rPr>
                <w:rFonts w:hint="default" w:ascii="Times New Roman" w:hAnsi="Times New Roman" w:eastAsia="KaiTi" w:cs="Times New Roman"/>
                <w:b/>
                <w:color w:val="auto"/>
                <w:sz w:val="24"/>
              </w:rPr>
              <w:t>第二条 合同期限</w:t>
            </w:r>
          </w:p>
        </w:tc>
      </w:tr>
      <w:tr w14:paraId="31690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tcPr>
          <w:p w14:paraId="1274F3A5">
            <w:pPr>
              <w:pStyle w:val="38"/>
              <w:keepNext w:val="0"/>
              <w:keepLines w:val="0"/>
              <w:widowControl/>
              <w:suppressLineNumbers w:val="0"/>
              <w:spacing w:beforeAutospacing="1"/>
              <w:jc w:val="both"/>
              <w:rPr>
                <w:rFonts w:hint="default" w:ascii="Times New Roman" w:hAnsi="Times New Roman" w:eastAsia="KaiTi" w:cs="Times New Roman"/>
                <w:color w:val="auto"/>
                <w:szCs w:val="28"/>
                <w:highlight w:val="yellow"/>
              </w:rPr>
            </w:pPr>
            <w:r>
              <w:rPr>
                <w:rStyle w:val="39"/>
                <w:rFonts w:hint="default" w:ascii="Times New Roman" w:hAnsi="Times New Roman" w:eastAsia="KaiTi" w:cs="Times New Roman"/>
                <w:b w:val="0"/>
                <w:bCs w:val="0"/>
                <w:color w:val="auto"/>
                <w:sz w:val="24"/>
                <w:szCs w:val="24"/>
              </w:rPr>
              <w:t>2.1 Осы келісімшарттың мерзімі:</w:t>
            </w:r>
            <w:r>
              <w:rPr>
                <w:rFonts w:hint="default" w:ascii="Times New Roman" w:hAnsi="Times New Roman" w:eastAsia="KaiTi" w:cs="Times New Roman"/>
                <w:b w:val="0"/>
                <w:bCs w:val="0"/>
                <w:color w:val="auto"/>
                <w:sz w:val="24"/>
                <w:szCs w:val="24"/>
              </w:rPr>
              <w:t xml:space="preserve"> келісімшартқа қол қойылған күннен бастап сатушының келісімшартта көрсетілген барлық міндеттерін толық орындауына дейін.</w:t>
            </w:r>
          </w:p>
        </w:tc>
        <w:tc>
          <w:tcPr>
            <w:tcW w:w="5308" w:type="dxa"/>
            <w:shd w:val="clear" w:color="auto" w:fill="auto"/>
          </w:tcPr>
          <w:p w14:paraId="4346FE8E">
            <w:pPr>
              <w:pStyle w:val="38"/>
              <w:keepNext w:val="0"/>
              <w:keepLines w:val="0"/>
              <w:widowControl/>
              <w:suppressLineNumbers w:val="0"/>
              <w:spacing w:beforeAutospacing="1"/>
              <w:jc w:val="both"/>
              <w:rPr>
                <w:rFonts w:hint="default" w:ascii="Times New Roman" w:hAnsi="Times New Roman" w:eastAsia="KaiTi" w:cs="Times New Roman"/>
                <w:color w:val="auto"/>
                <w:szCs w:val="28"/>
                <w:highlight w:val="yellow"/>
                <w:lang w:val="ru-RU"/>
              </w:rPr>
            </w:pPr>
            <w:r>
              <w:rPr>
                <w:rStyle w:val="39"/>
                <w:rFonts w:hint="default" w:ascii="Times New Roman" w:hAnsi="Times New Roman" w:eastAsia="KaiTi" w:cs="Times New Roman"/>
                <w:b w:val="0"/>
                <w:bCs w:val="0"/>
                <w:color w:val="auto"/>
                <w:sz w:val="24"/>
                <w:szCs w:val="24"/>
              </w:rPr>
              <w:t>2.1 Срок действия настоящего договора:</w:t>
            </w:r>
            <w:r>
              <w:rPr>
                <w:rFonts w:hint="default" w:ascii="Times New Roman" w:hAnsi="Times New Roman" w:eastAsia="KaiTi" w:cs="Times New Roman"/>
                <w:b w:val="0"/>
                <w:bCs w:val="0"/>
                <w:color w:val="auto"/>
                <w:sz w:val="24"/>
                <w:szCs w:val="24"/>
              </w:rPr>
              <w:t xml:space="preserve"> с момента подписания договора до полного выполнения Продавцом всех условий, предусмотренных договором.</w:t>
            </w:r>
          </w:p>
        </w:tc>
        <w:tc>
          <w:tcPr>
            <w:tcW w:w="4108" w:type="dxa"/>
            <w:shd w:val="clear" w:color="auto" w:fill="auto"/>
            <w:vAlign w:val="center"/>
          </w:tcPr>
          <w:p w14:paraId="130E4110">
            <w:pPr>
              <w:pStyle w:val="146"/>
              <w:jc w:val="both"/>
              <w:rPr>
                <w:rFonts w:hint="default" w:ascii="Times New Roman" w:hAnsi="Times New Roman" w:eastAsia="KaiTi" w:cs="Times New Roman"/>
                <w:b/>
                <w:color w:val="auto"/>
                <w:sz w:val="28"/>
                <w:szCs w:val="28"/>
                <w:lang w:val="ru-RU" w:eastAsia="zh-CN"/>
              </w:rPr>
            </w:pPr>
            <w:r>
              <w:rPr>
                <w:rFonts w:hint="default" w:ascii="Times New Roman" w:hAnsi="Times New Roman" w:eastAsia="KaiTi" w:cs="Times New Roman"/>
                <w:color w:val="auto"/>
                <w:sz w:val="24"/>
                <w:lang w:val="ru-RU" w:eastAsia="zh-CN"/>
              </w:rPr>
              <w:t xml:space="preserve">2.1 </w:t>
            </w:r>
            <w:r>
              <w:rPr>
                <w:rFonts w:hint="default" w:ascii="Times New Roman" w:hAnsi="Times New Roman" w:eastAsia="KaiTi" w:cs="Times New Roman"/>
                <w:color w:val="auto"/>
                <w:sz w:val="24"/>
                <w:lang w:eastAsia="zh-CN"/>
              </w:rPr>
              <w:t>本合同期限：自</w:t>
            </w:r>
            <w:r>
              <w:rPr>
                <w:rFonts w:hint="default" w:ascii="Times New Roman" w:hAnsi="Times New Roman" w:eastAsia="KaiTi" w:cs="Times New Roman"/>
                <w:color w:val="auto"/>
                <w:sz w:val="24"/>
                <w:lang w:val="en-US" w:eastAsia="zh-CN"/>
              </w:rPr>
              <w:t>合同签订之日</w:t>
            </w:r>
            <w:r>
              <w:rPr>
                <w:rFonts w:hint="default" w:ascii="Times New Roman" w:hAnsi="Times New Roman" w:eastAsia="KaiTi" w:cs="Times New Roman"/>
                <w:color w:val="auto"/>
                <w:sz w:val="24"/>
                <w:lang w:eastAsia="zh-CN"/>
              </w:rPr>
              <w:t>起</w:t>
            </w:r>
            <w:r>
              <w:rPr>
                <w:rFonts w:hint="default" w:ascii="Times New Roman" w:hAnsi="Times New Roman" w:eastAsia="KaiTi" w:cs="Times New Roman"/>
                <w:color w:val="auto"/>
                <w:sz w:val="24"/>
                <w:lang w:val="en-US" w:eastAsia="zh-CN"/>
              </w:rPr>
              <w:t>卖方完成合同约定全部内容</w:t>
            </w:r>
            <w:r>
              <w:rPr>
                <w:rFonts w:hint="default" w:ascii="Times New Roman" w:hAnsi="Times New Roman" w:eastAsia="KaiTi" w:cs="Times New Roman"/>
                <w:color w:val="auto"/>
                <w:sz w:val="24"/>
                <w:lang w:eastAsia="zh-CN"/>
              </w:rPr>
              <w:t>。</w:t>
            </w:r>
          </w:p>
        </w:tc>
      </w:tr>
      <w:tr w14:paraId="11949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tcPr>
          <w:p w14:paraId="128DAC57">
            <w:pPr>
              <w:jc w:val="both"/>
              <w:rPr>
                <w:rFonts w:hint="default" w:ascii="Times New Roman" w:hAnsi="Times New Roman" w:eastAsia="KaiTi" w:cs="Times New Roman"/>
                <w:b/>
                <w:color w:val="auto"/>
                <w:szCs w:val="28"/>
                <w:lang w:val="ru-RU"/>
              </w:rPr>
            </w:pPr>
            <w:r>
              <w:rPr>
                <w:rFonts w:hint="default" w:ascii="Times New Roman" w:hAnsi="Times New Roman" w:eastAsia="KaiTi" w:cs="Times New Roman"/>
                <w:b/>
                <w:color w:val="auto"/>
                <w:szCs w:val="28"/>
                <w:lang w:val="ru-RU"/>
              </w:rPr>
              <w:t>3. Тараптардың құқықтары мен міндеттері</w:t>
            </w:r>
          </w:p>
        </w:tc>
        <w:tc>
          <w:tcPr>
            <w:tcW w:w="5308" w:type="dxa"/>
            <w:shd w:val="clear" w:color="auto" w:fill="auto"/>
          </w:tcPr>
          <w:p w14:paraId="75A8AF41">
            <w:pPr>
              <w:jc w:val="both"/>
              <w:rPr>
                <w:rFonts w:hint="default" w:ascii="Times New Roman" w:hAnsi="Times New Roman" w:eastAsia="KaiTi" w:cs="Times New Roman"/>
                <w:b/>
                <w:color w:val="auto"/>
                <w:szCs w:val="28"/>
                <w:lang w:val="ru-RU"/>
              </w:rPr>
            </w:pPr>
            <w:r>
              <w:rPr>
                <w:rFonts w:hint="default" w:ascii="Times New Roman" w:hAnsi="Times New Roman" w:eastAsia="KaiTi" w:cs="Times New Roman"/>
                <w:b/>
                <w:color w:val="auto"/>
                <w:szCs w:val="28"/>
                <w:lang w:val="ru-RU"/>
              </w:rPr>
              <w:t>3. Права и обязанности Сторон</w:t>
            </w:r>
          </w:p>
        </w:tc>
        <w:tc>
          <w:tcPr>
            <w:tcW w:w="4108" w:type="dxa"/>
            <w:shd w:val="clear" w:color="auto" w:fill="auto"/>
            <w:vAlign w:val="center"/>
          </w:tcPr>
          <w:p w14:paraId="0F7E2E6B">
            <w:pPr>
              <w:pStyle w:val="146"/>
              <w:jc w:val="both"/>
              <w:rPr>
                <w:rFonts w:hint="default" w:ascii="Times New Roman" w:hAnsi="Times New Roman" w:eastAsia="KaiTi" w:cs="Times New Roman"/>
                <w:b/>
                <w:color w:val="auto"/>
                <w:sz w:val="28"/>
                <w:szCs w:val="28"/>
                <w:lang w:val="ru-RU" w:eastAsia="zh-CN"/>
              </w:rPr>
            </w:pPr>
            <w:r>
              <w:rPr>
                <w:rFonts w:hint="default" w:ascii="Times New Roman" w:hAnsi="Times New Roman" w:eastAsia="KaiTi" w:cs="Times New Roman"/>
                <w:b/>
                <w:color w:val="auto"/>
                <w:sz w:val="24"/>
                <w:lang w:eastAsia="zh-CN"/>
              </w:rPr>
              <w:t>第三条</w:t>
            </w:r>
            <w:r>
              <w:rPr>
                <w:rFonts w:hint="default" w:ascii="Times New Roman" w:hAnsi="Times New Roman" w:eastAsia="KaiTi" w:cs="Times New Roman"/>
                <w:b/>
                <w:color w:val="auto"/>
                <w:sz w:val="24"/>
              </w:rPr>
              <w:t> </w:t>
            </w:r>
            <w:r>
              <w:rPr>
                <w:rFonts w:hint="default" w:ascii="Times New Roman" w:hAnsi="Times New Roman" w:eastAsia="KaiTi" w:cs="Times New Roman"/>
                <w:b/>
                <w:color w:val="auto"/>
                <w:sz w:val="24"/>
                <w:lang w:eastAsia="zh-CN"/>
              </w:rPr>
              <w:t>双方的权利和义务</w:t>
            </w:r>
          </w:p>
        </w:tc>
      </w:tr>
      <w:tr w14:paraId="6137E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tcPr>
          <w:p w14:paraId="5620033F">
            <w:pPr>
              <w:jc w:val="both"/>
              <w:rPr>
                <w:rFonts w:hint="default" w:ascii="Times New Roman" w:hAnsi="Times New Roman" w:eastAsia="KaiTi" w:cs="Times New Roman"/>
                <w:b/>
                <w:color w:val="auto"/>
                <w:szCs w:val="28"/>
                <w:lang w:val="ru-RU"/>
              </w:rPr>
            </w:pPr>
            <w:r>
              <w:rPr>
                <w:rFonts w:hint="default" w:ascii="Times New Roman" w:hAnsi="Times New Roman" w:eastAsia="KaiTi" w:cs="Times New Roman"/>
                <w:b/>
                <w:color w:val="auto"/>
                <w:szCs w:val="28"/>
                <w:lang w:val="ru-RU"/>
              </w:rPr>
              <w:t>3.1. Сатушы міндеттенеді:</w:t>
            </w:r>
          </w:p>
        </w:tc>
        <w:tc>
          <w:tcPr>
            <w:tcW w:w="5308" w:type="dxa"/>
            <w:shd w:val="clear" w:color="auto" w:fill="auto"/>
          </w:tcPr>
          <w:p w14:paraId="5D27A0CA">
            <w:pPr>
              <w:jc w:val="both"/>
              <w:rPr>
                <w:rFonts w:hint="default" w:ascii="Times New Roman" w:hAnsi="Times New Roman" w:eastAsia="KaiTi" w:cs="Times New Roman"/>
                <w:b/>
                <w:color w:val="auto"/>
                <w:szCs w:val="28"/>
                <w:lang w:val="ru-RU"/>
              </w:rPr>
            </w:pPr>
            <w:r>
              <w:rPr>
                <w:rFonts w:hint="default" w:ascii="Times New Roman" w:hAnsi="Times New Roman" w:eastAsia="KaiTi" w:cs="Times New Roman"/>
                <w:b/>
                <w:color w:val="auto"/>
                <w:szCs w:val="28"/>
                <w:lang w:val="ru-RU"/>
              </w:rPr>
              <w:t>3.1. Продавец обязуется:</w:t>
            </w:r>
          </w:p>
        </w:tc>
        <w:tc>
          <w:tcPr>
            <w:tcW w:w="4108" w:type="dxa"/>
            <w:shd w:val="clear" w:color="auto" w:fill="auto"/>
            <w:vAlign w:val="center"/>
          </w:tcPr>
          <w:p w14:paraId="6A09CA66">
            <w:pPr>
              <w:pStyle w:val="146"/>
              <w:jc w:val="both"/>
              <w:rPr>
                <w:rFonts w:hint="default" w:ascii="Times New Roman" w:hAnsi="Times New Roman" w:eastAsia="KaiTi" w:cs="Times New Roman"/>
                <w:b/>
                <w:color w:val="auto"/>
                <w:sz w:val="28"/>
                <w:szCs w:val="28"/>
                <w:lang w:val="ru-RU"/>
              </w:rPr>
            </w:pPr>
            <w:r>
              <w:rPr>
                <w:rFonts w:hint="default" w:ascii="Times New Roman" w:hAnsi="Times New Roman" w:eastAsia="KaiTi" w:cs="Times New Roman"/>
                <w:b/>
                <w:color w:val="auto"/>
                <w:sz w:val="24"/>
              </w:rPr>
              <w:t>3</w:t>
            </w:r>
            <w:r>
              <w:rPr>
                <w:rFonts w:hint="default" w:ascii="Times New Roman" w:hAnsi="Times New Roman" w:eastAsia="KaiTi" w:cs="Times New Roman"/>
                <w:b/>
                <w:color w:val="auto"/>
                <w:sz w:val="24"/>
                <w:lang w:val="kk-KZ"/>
              </w:rPr>
              <w:t>.1</w:t>
            </w:r>
            <w:r>
              <w:rPr>
                <w:rFonts w:hint="default" w:ascii="Times New Roman" w:hAnsi="Times New Roman" w:eastAsia="KaiTi" w:cs="Times New Roman"/>
                <w:b/>
                <w:color w:val="auto"/>
                <w:sz w:val="24"/>
                <w:lang w:val="en-US" w:eastAsia="zh-CN"/>
              </w:rPr>
              <w:t xml:space="preserve"> 卖方</w:t>
            </w:r>
            <w:r>
              <w:rPr>
                <w:rFonts w:hint="default" w:ascii="Times New Roman" w:hAnsi="Times New Roman" w:eastAsia="KaiTi" w:cs="Times New Roman"/>
                <w:b/>
                <w:color w:val="auto"/>
                <w:sz w:val="24"/>
              </w:rPr>
              <w:t>的</w:t>
            </w:r>
            <w:r>
              <w:rPr>
                <w:rFonts w:hint="default" w:ascii="Times New Roman" w:hAnsi="Times New Roman" w:eastAsia="KaiTi" w:cs="Times New Roman"/>
                <w:b/>
                <w:color w:val="auto"/>
                <w:sz w:val="24"/>
                <w:lang w:val="en-US" w:eastAsia="zh-CN"/>
              </w:rPr>
              <w:t>权利和</w:t>
            </w:r>
            <w:r>
              <w:rPr>
                <w:rFonts w:hint="default" w:ascii="Times New Roman" w:hAnsi="Times New Roman" w:eastAsia="KaiTi" w:cs="Times New Roman"/>
                <w:b/>
                <w:color w:val="auto"/>
                <w:sz w:val="24"/>
              </w:rPr>
              <w:t>义务：</w:t>
            </w:r>
          </w:p>
        </w:tc>
      </w:tr>
      <w:tr w14:paraId="1CD48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1A34CBAA">
            <w:pPr>
              <w:pStyle w:val="38"/>
              <w:keepNext w:val="0"/>
              <w:keepLines w:val="0"/>
              <w:widowControl/>
              <w:suppressLineNumbers w:val="0"/>
              <w:spacing w:beforeAutospacing="1"/>
              <w:jc w:val="both"/>
              <w:rPr>
                <w:rFonts w:hint="default" w:ascii="Times New Roman" w:hAnsi="Times New Roman" w:eastAsia="KaiTi" w:cs="Times New Roman"/>
                <w:color w:val="auto"/>
                <w:szCs w:val="28"/>
                <w:highlight w:val="yellow"/>
                <w:lang w:val="kk-KZ"/>
              </w:rPr>
            </w:pPr>
            <w:r>
              <w:rPr>
                <w:rStyle w:val="39"/>
                <w:rFonts w:hint="default" w:ascii="Times New Roman" w:hAnsi="Times New Roman" w:eastAsia="KaiTi" w:cs="Times New Roman"/>
                <w:b w:val="0"/>
                <w:bCs w:val="0"/>
                <w:color w:val="auto"/>
                <w:sz w:val="24"/>
                <w:szCs w:val="24"/>
              </w:rPr>
              <w:t>3.1.1</w:t>
            </w:r>
            <w:r>
              <w:rPr>
                <w:rFonts w:hint="default" w:ascii="Times New Roman" w:hAnsi="Times New Roman" w:eastAsia="KaiTi" w:cs="Times New Roman"/>
                <w:b w:val="0"/>
                <w:bCs w:val="0"/>
                <w:color w:val="auto"/>
                <w:sz w:val="24"/>
                <w:szCs w:val="24"/>
              </w:rPr>
              <w:t xml:space="preserve"> Қызмет көрсету барысында </w:t>
            </w:r>
            <w:r>
              <w:rPr>
                <w:rFonts w:hint="default" w:ascii="Times New Roman" w:hAnsi="Times New Roman" w:eastAsia="KaiTi" w:cs="Times New Roman"/>
                <w:b w:val="0"/>
                <w:bCs w:val="0"/>
                <w:color w:val="auto"/>
                <w:sz w:val="24"/>
                <w:szCs w:val="24"/>
                <w:lang w:val="ru-RU"/>
              </w:rPr>
              <w:t>С</w:t>
            </w:r>
            <w:r>
              <w:rPr>
                <w:rFonts w:hint="default" w:ascii="Times New Roman" w:hAnsi="Times New Roman" w:eastAsia="KaiTi" w:cs="Times New Roman"/>
                <w:b w:val="0"/>
                <w:bCs w:val="0"/>
                <w:color w:val="auto"/>
                <w:sz w:val="24"/>
                <w:szCs w:val="24"/>
              </w:rPr>
              <w:t>атушы Қазақстан Республикасының заңдары мен нормативтік актілерін сақтауға және келісімшартта көрсетілген мерзімде барлық қызмет көрсету жұмыстарын сапалы орындауға міндетті.</w:t>
            </w:r>
          </w:p>
        </w:tc>
        <w:tc>
          <w:tcPr>
            <w:tcW w:w="5308" w:type="dxa"/>
            <w:shd w:val="clear" w:color="auto" w:fill="auto"/>
            <w:vAlign w:val="top"/>
          </w:tcPr>
          <w:p w14:paraId="54C25646">
            <w:pPr>
              <w:pStyle w:val="38"/>
              <w:keepNext w:val="0"/>
              <w:keepLines w:val="0"/>
              <w:widowControl/>
              <w:suppressLineNumbers w:val="0"/>
              <w:spacing w:beforeAutospacing="1"/>
              <w:jc w:val="both"/>
              <w:rPr>
                <w:rFonts w:hint="default" w:ascii="Times New Roman" w:hAnsi="Times New Roman" w:eastAsia="KaiTi" w:cs="Times New Roman"/>
                <w:color w:val="auto"/>
                <w:szCs w:val="28"/>
                <w:highlight w:val="yellow"/>
                <w:lang w:val="ru-RU"/>
              </w:rPr>
            </w:pPr>
            <w:r>
              <w:rPr>
                <w:rStyle w:val="39"/>
                <w:rFonts w:hint="default" w:ascii="Times New Roman" w:hAnsi="Times New Roman" w:eastAsia="KaiTi" w:cs="Times New Roman"/>
                <w:b w:val="0"/>
                <w:bCs w:val="0"/>
                <w:color w:val="auto"/>
                <w:sz w:val="24"/>
                <w:szCs w:val="24"/>
              </w:rPr>
              <w:t>3.1.1</w:t>
            </w:r>
            <w:r>
              <w:rPr>
                <w:rFonts w:hint="default" w:ascii="Times New Roman" w:hAnsi="Times New Roman" w:eastAsia="KaiTi" w:cs="Times New Roman"/>
                <w:b w:val="0"/>
                <w:bCs w:val="0"/>
                <w:color w:val="auto"/>
                <w:sz w:val="24"/>
                <w:szCs w:val="24"/>
              </w:rPr>
              <w:t xml:space="preserve"> В процессе предоставления услуг Продавец должен соблюдать законы и нормативные акты Республики Казахстан и в установленные договором сроки качественно выполнить все работы по предоставлению услуг, предусмотренн</w:t>
            </w:r>
            <w:r>
              <w:rPr>
                <w:rFonts w:hint="default" w:ascii="Times New Roman" w:hAnsi="Times New Roman" w:eastAsia="KaiTi" w:cs="Times New Roman"/>
                <w:b w:val="0"/>
                <w:bCs w:val="0"/>
                <w:color w:val="auto"/>
                <w:sz w:val="24"/>
                <w:szCs w:val="24"/>
                <w:lang w:val="ru-RU"/>
              </w:rPr>
              <w:t>ых</w:t>
            </w:r>
            <w:r>
              <w:rPr>
                <w:rFonts w:hint="default" w:ascii="Times New Roman" w:hAnsi="Times New Roman" w:eastAsia="KaiTi" w:cs="Times New Roman"/>
                <w:b w:val="0"/>
                <w:bCs w:val="0"/>
                <w:color w:val="auto"/>
                <w:sz w:val="24"/>
                <w:szCs w:val="24"/>
              </w:rPr>
              <w:t xml:space="preserve"> договором.</w:t>
            </w:r>
          </w:p>
        </w:tc>
        <w:tc>
          <w:tcPr>
            <w:tcW w:w="4108" w:type="dxa"/>
            <w:shd w:val="clear" w:color="auto" w:fill="auto"/>
            <w:vAlign w:val="center"/>
          </w:tcPr>
          <w:p w14:paraId="355719EA">
            <w:pPr>
              <w:pStyle w:val="146"/>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KaiTi" w:cs="Times New Roman"/>
                <w:b/>
                <w:color w:val="auto"/>
                <w:sz w:val="28"/>
                <w:szCs w:val="28"/>
                <w:lang w:val="en-US" w:eastAsia="zh-CN"/>
              </w:rPr>
            </w:pPr>
            <w:r>
              <w:rPr>
                <w:rFonts w:hint="default" w:ascii="Times New Roman" w:hAnsi="Times New Roman" w:eastAsia="KaiTi" w:cs="Times New Roman"/>
                <w:color w:val="auto"/>
                <w:sz w:val="24"/>
                <w:szCs w:val="22"/>
                <w:lang w:val="ru-RU" w:eastAsia="zh-CN" w:bidi="ar-SA"/>
              </w:rPr>
              <w:t>3.1</w:t>
            </w:r>
            <w:r>
              <w:rPr>
                <w:rFonts w:hint="default" w:ascii="Times New Roman" w:hAnsi="Times New Roman" w:eastAsia="KaiTi" w:cs="Times New Roman"/>
                <w:color w:val="auto"/>
                <w:sz w:val="24"/>
                <w:szCs w:val="22"/>
                <w:lang w:val="kk-KZ" w:eastAsia="zh-CN" w:bidi="ar-SA"/>
              </w:rPr>
              <w:t>.1</w:t>
            </w:r>
            <w:r>
              <w:rPr>
                <w:rFonts w:hint="default" w:ascii="Times New Roman" w:hAnsi="Times New Roman" w:eastAsia="KaiTi" w:cs="Times New Roman"/>
                <w:color w:val="auto"/>
                <w:sz w:val="24"/>
                <w:szCs w:val="22"/>
                <w:lang w:val="ru-RU" w:eastAsia="zh-CN" w:bidi="ar-SA"/>
              </w:rPr>
              <w:t xml:space="preserve"> </w:t>
            </w:r>
            <w:r>
              <w:rPr>
                <w:rFonts w:hint="default" w:ascii="Times New Roman" w:hAnsi="Times New Roman" w:eastAsia="KaiTi" w:cs="Times New Roman"/>
                <w:color w:val="auto"/>
                <w:sz w:val="24"/>
                <w:szCs w:val="22"/>
                <w:lang w:val="en-US" w:eastAsia="zh-CN" w:bidi="ar-SA"/>
              </w:rPr>
              <w:t>卖方在提供服务过程中应遵循哈萨克斯坦国家的法律、法规，并在合同约定期限内高质量完成合同约定全部服务工作。</w:t>
            </w:r>
          </w:p>
        </w:tc>
      </w:tr>
      <w:tr w14:paraId="0B5CD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76" w:hRule="atLeast"/>
        </w:trPr>
        <w:tc>
          <w:tcPr>
            <w:tcW w:w="4904" w:type="dxa"/>
            <w:shd w:val="clear" w:color="auto" w:fill="auto"/>
            <w:vAlign w:val="top"/>
          </w:tcPr>
          <w:p w14:paraId="1ADE4B05">
            <w:pPr>
              <w:pStyle w:val="38"/>
              <w:keepNext w:val="0"/>
              <w:keepLines w:val="0"/>
              <w:widowControl/>
              <w:suppressLineNumbers w:val="0"/>
              <w:spacing w:beforeAutospacing="1"/>
              <w:rPr>
                <w:rFonts w:hint="default" w:ascii="Times New Roman" w:hAnsi="Times New Roman" w:eastAsia="KaiTi" w:cs="Times New Roman"/>
                <w:b w:val="0"/>
                <w:bCs w:val="0"/>
                <w:color w:val="auto"/>
                <w:highlight w:val="yellow"/>
              </w:rPr>
            </w:pPr>
            <w:r>
              <w:rPr>
                <w:rStyle w:val="39"/>
                <w:rFonts w:hint="default" w:ascii="Times New Roman" w:hAnsi="Times New Roman" w:eastAsia="KaiTi" w:cs="Times New Roman"/>
                <w:b w:val="0"/>
                <w:bCs w:val="0"/>
                <w:color w:val="auto"/>
                <w:sz w:val="24"/>
                <w:szCs w:val="24"/>
              </w:rPr>
              <w:t>3.1.2</w:t>
            </w:r>
            <w:r>
              <w:rPr>
                <w:rFonts w:hint="default" w:ascii="Times New Roman" w:hAnsi="Times New Roman" w:eastAsia="KaiTi" w:cs="Times New Roman"/>
                <w:b w:val="0"/>
                <w:bCs w:val="0"/>
                <w:color w:val="auto"/>
                <w:sz w:val="24"/>
                <w:szCs w:val="24"/>
              </w:rPr>
              <w:t xml:space="preserve"> </w:t>
            </w:r>
            <w:r>
              <w:rPr>
                <w:rFonts w:hint="default" w:ascii="Times New Roman" w:hAnsi="Times New Roman" w:eastAsia="KaiTi" w:cs="Times New Roman"/>
                <w:color w:val="auto"/>
              </w:rPr>
              <w:t>Егер көрсетілген қызметтер Қазақстан Республикасының «ДАМУ» кәсіпкерлікті дамыту қоры» акционерлік қоғамының талаптарына сәйкес келмейтіні анықталса, Сатушы Сатып алушыдан тиісті жазбаша хабарламаны алған күннен бастап үш (3) күнтізбелік күн ішінде анықталған кемшіліктерді тегін жоюға міндетті.</w:t>
            </w:r>
          </w:p>
        </w:tc>
        <w:tc>
          <w:tcPr>
            <w:tcW w:w="5308" w:type="dxa"/>
            <w:shd w:val="clear" w:color="auto" w:fill="auto"/>
            <w:vAlign w:val="top"/>
          </w:tcPr>
          <w:p w14:paraId="2F1172AE">
            <w:pPr>
              <w:pStyle w:val="38"/>
              <w:keepNext w:val="0"/>
              <w:keepLines w:val="0"/>
              <w:widowControl/>
              <w:suppressLineNumbers w:val="0"/>
              <w:spacing w:beforeAutospacing="1"/>
              <w:rPr>
                <w:rFonts w:hint="default" w:ascii="Times New Roman" w:hAnsi="Times New Roman" w:eastAsia="KaiTi" w:cs="Times New Roman"/>
                <w:b w:val="0"/>
                <w:bCs w:val="0"/>
                <w:color w:val="auto"/>
                <w:highlight w:val="yellow"/>
              </w:rPr>
            </w:pPr>
            <w:r>
              <w:rPr>
                <w:rStyle w:val="39"/>
                <w:rFonts w:hint="default" w:ascii="Times New Roman" w:hAnsi="Times New Roman" w:eastAsia="KaiTi" w:cs="Times New Roman"/>
                <w:b w:val="0"/>
                <w:bCs w:val="0"/>
                <w:color w:val="auto"/>
                <w:sz w:val="24"/>
                <w:szCs w:val="24"/>
              </w:rPr>
              <w:t>3.1.2</w:t>
            </w:r>
            <w:r>
              <w:rPr>
                <w:rFonts w:hint="default" w:ascii="Times New Roman" w:hAnsi="Times New Roman" w:eastAsia="KaiTi" w:cs="Times New Roman"/>
                <w:b w:val="0"/>
                <w:bCs w:val="0"/>
                <w:color w:val="auto"/>
                <w:sz w:val="24"/>
                <w:szCs w:val="24"/>
              </w:rPr>
              <w:t xml:space="preserve"> </w:t>
            </w:r>
            <w:r>
              <w:rPr>
                <w:rStyle w:val="39"/>
                <w:rFonts w:hint="default" w:ascii="Times New Roman" w:hAnsi="Times New Roman" w:eastAsia="KaiTi" w:cs="Times New Roman"/>
                <w:b w:val="0"/>
                <w:bCs w:val="0"/>
                <w:color w:val="auto"/>
              </w:rPr>
              <w:t xml:space="preserve">Если будет установлено, что предоставленные услуги не соответствуют требованиям Акционерного общества «Фонд развития предпринимательства </w:t>
            </w:r>
            <w:r>
              <w:rPr>
                <w:rStyle w:val="39"/>
                <w:rFonts w:hint="default" w:ascii="Times New Roman" w:hAnsi="Times New Roman" w:eastAsia="KaiTi" w:cs="Times New Roman"/>
                <w:b w:val="0"/>
                <w:bCs w:val="0"/>
                <w:color w:val="auto"/>
              </w:rPr>
              <w:t>«</w:t>
            </w:r>
            <w:r>
              <w:rPr>
                <w:rStyle w:val="39"/>
                <w:rFonts w:hint="default" w:ascii="Times New Roman" w:hAnsi="Times New Roman" w:eastAsia="KaiTi" w:cs="Times New Roman"/>
                <w:b w:val="0"/>
                <w:bCs w:val="0"/>
                <w:color w:val="auto"/>
              </w:rPr>
              <w:t>ДАМУ» Республики Казахстан, то в течение трёх (3) календарных дней после получения соответствующего письменного уведомления от Покупателя Продавец обязан бесплатно устранить выявленные недостатки.</w:t>
            </w:r>
          </w:p>
        </w:tc>
        <w:tc>
          <w:tcPr>
            <w:tcW w:w="4108" w:type="dxa"/>
            <w:shd w:val="clear" w:color="auto" w:fill="auto"/>
            <w:vAlign w:val="center"/>
          </w:tcPr>
          <w:p w14:paraId="3E0783FE">
            <w:pPr>
              <w:pStyle w:val="146"/>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KaiTi" w:cs="Times New Roman"/>
                <w:color w:val="auto"/>
                <w:sz w:val="24"/>
                <w:szCs w:val="22"/>
                <w:lang w:val="ru-RU" w:eastAsia="zh-CN" w:bidi="ar-SA"/>
              </w:rPr>
            </w:pPr>
            <w:r>
              <w:rPr>
                <w:rFonts w:hint="default" w:ascii="Times New Roman" w:hAnsi="Times New Roman" w:eastAsia="KaiTi" w:cs="Times New Roman"/>
                <w:color w:val="auto"/>
                <w:sz w:val="24"/>
                <w:szCs w:val="22"/>
                <w:lang w:val="en-US" w:eastAsia="zh-CN" w:bidi="ar-SA"/>
              </w:rPr>
              <w:t>3.</w:t>
            </w:r>
            <w:r>
              <w:rPr>
                <w:rFonts w:hint="default" w:ascii="Times New Roman" w:hAnsi="Times New Roman" w:eastAsia="KaiTi" w:cs="Times New Roman"/>
                <w:color w:val="auto"/>
                <w:sz w:val="24"/>
                <w:szCs w:val="22"/>
                <w:lang w:val="kk-KZ" w:eastAsia="zh-CN" w:bidi="ar-SA"/>
              </w:rPr>
              <w:t>1.</w:t>
            </w:r>
            <w:r>
              <w:rPr>
                <w:rFonts w:hint="default" w:ascii="Times New Roman" w:hAnsi="Times New Roman" w:eastAsia="KaiTi" w:cs="Times New Roman"/>
                <w:color w:val="auto"/>
                <w:sz w:val="24"/>
                <w:szCs w:val="22"/>
                <w:lang w:val="en-US" w:eastAsia="zh-CN" w:bidi="ar-SA"/>
              </w:rPr>
              <w:t xml:space="preserve">2 </w:t>
            </w:r>
            <w:r>
              <w:rPr>
                <w:rFonts w:hint="default" w:ascii="Times New Roman" w:hAnsi="Times New Roman" w:eastAsia="KaiTi" w:cs="Times New Roman"/>
                <w:color w:val="auto"/>
                <w:sz w:val="24"/>
                <w:szCs w:val="22"/>
                <w:lang w:val="ru-RU" w:eastAsia="zh-CN" w:bidi="ar-SA"/>
              </w:rPr>
              <w:t>如果发现所提供的服务不符合</w:t>
            </w:r>
            <w:r>
              <w:rPr>
                <w:rFonts w:hint="default" w:ascii="Times New Roman" w:hAnsi="Times New Roman" w:eastAsia="KaiTi" w:cs="Times New Roman"/>
                <w:b w:val="0"/>
                <w:bCs w:val="0"/>
                <w:color w:val="auto"/>
                <w:sz w:val="24"/>
                <w:lang w:val="en-US" w:eastAsia="zh-CN"/>
              </w:rPr>
              <w:t>哈萨克斯坦共和国“达姆”创业发展基金股份公司</w:t>
            </w:r>
            <w:r>
              <w:rPr>
                <w:rFonts w:hint="default" w:ascii="Times New Roman" w:hAnsi="Times New Roman" w:eastAsia="KaiTi" w:cs="Times New Roman"/>
                <w:color w:val="auto"/>
                <w:sz w:val="24"/>
                <w:szCs w:val="22"/>
                <w:lang w:val="ru-RU" w:eastAsia="zh-CN" w:bidi="ar-SA"/>
              </w:rPr>
              <w:t>的要求，则在收到</w:t>
            </w:r>
            <w:r>
              <w:rPr>
                <w:rFonts w:hint="default" w:ascii="Times New Roman" w:hAnsi="Times New Roman" w:eastAsia="KaiTi" w:cs="Times New Roman"/>
                <w:color w:val="auto"/>
                <w:sz w:val="24"/>
                <w:szCs w:val="22"/>
                <w:lang w:val="en-US" w:eastAsia="zh-CN" w:bidi="ar-SA"/>
              </w:rPr>
              <w:t>买方</w:t>
            </w:r>
            <w:r>
              <w:rPr>
                <w:rFonts w:hint="default" w:ascii="Times New Roman" w:hAnsi="Times New Roman" w:eastAsia="KaiTi" w:cs="Times New Roman"/>
                <w:color w:val="auto"/>
                <w:sz w:val="24"/>
                <w:szCs w:val="22"/>
                <w:lang w:val="ru-RU" w:eastAsia="zh-CN" w:bidi="ar-SA"/>
              </w:rPr>
              <w:t>相应书面通知后</w:t>
            </w:r>
            <w:r>
              <w:rPr>
                <w:rFonts w:hint="default" w:ascii="Times New Roman" w:hAnsi="Times New Roman" w:eastAsia="KaiTi" w:cs="Times New Roman"/>
                <w:color w:val="auto"/>
                <w:sz w:val="24"/>
                <w:szCs w:val="22"/>
                <w:lang w:val="en-US" w:eastAsia="zh-CN" w:bidi="ar-SA"/>
              </w:rPr>
              <w:t>三</w:t>
            </w:r>
            <w:r>
              <w:rPr>
                <w:rFonts w:hint="default" w:ascii="Times New Roman" w:hAnsi="Times New Roman" w:eastAsia="KaiTi" w:cs="Times New Roman"/>
                <w:color w:val="auto"/>
                <w:sz w:val="24"/>
                <w:szCs w:val="22"/>
                <w:lang w:val="ru-RU" w:eastAsia="zh-CN" w:bidi="ar-SA"/>
              </w:rPr>
              <w:t>（</w:t>
            </w:r>
            <w:r>
              <w:rPr>
                <w:rFonts w:hint="default" w:ascii="Times New Roman" w:hAnsi="Times New Roman" w:eastAsia="KaiTi" w:cs="Times New Roman"/>
                <w:color w:val="auto"/>
                <w:sz w:val="24"/>
                <w:szCs w:val="22"/>
                <w:lang w:val="en-US" w:eastAsia="zh-CN" w:bidi="ar-SA"/>
              </w:rPr>
              <w:t>3</w:t>
            </w:r>
            <w:r>
              <w:rPr>
                <w:rFonts w:hint="default" w:ascii="Times New Roman" w:hAnsi="Times New Roman" w:eastAsia="KaiTi" w:cs="Times New Roman"/>
                <w:color w:val="auto"/>
                <w:sz w:val="24"/>
                <w:szCs w:val="22"/>
                <w:lang w:val="ru-RU" w:eastAsia="zh-CN" w:bidi="ar-SA"/>
              </w:rPr>
              <w:t>）个日历日内免费纠正所发现的</w:t>
            </w:r>
            <w:r>
              <w:rPr>
                <w:rFonts w:hint="default" w:ascii="Times New Roman" w:hAnsi="Times New Roman" w:eastAsia="KaiTi" w:cs="Times New Roman"/>
                <w:color w:val="auto"/>
                <w:sz w:val="24"/>
                <w:szCs w:val="22"/>
                <w:lang w:val="en-US" w:eastAsia="zh-CN" w:bidi="ar-SA"/>
              </w:rPr>
              <w:t>问题。</w:t>
            </w:r>
          </w:p>
        </w:tc>
      </w:tr>
      <w:tr w14:paraId="6C007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1EFEDA9C">
            <w:pPr>
              <w:pStyle w:val="38"/>
              <w:keepNext w:val="0"/>
              <w:keepLines w:val="0"/>
              <w:widowControl/>
              <w:suppressLineNumbers w:val="0"/>
              <w:spacing w:beforeAutospacing="1"/>
              <w:jc w:val="both"/>
              <w:rPr>
                <w:rFonts w:hint="default" w:ascii="Times New Roman" w:hAnsi="Times New Roman" w:eastAsia="KaiTi" w:cs="Times New Roman"/>
                <w:b w:val="0"/>
                <w:bCs w:val="0"/>
                <w:color w:val="auto"/>
                <w:szCs w:val="28"/>
              </w:rPr>
            </w:pPr>
            <w:r>
              <w:rPr>
                <w:rStyle w:val="39"/>
                <w:rFonts w:hint="default" w:ascii="Times New Roman" w:hAnsi="Times New Roman" w:eastAsia="KaiTi" w:cs="Times New Roman"/>
                <w:b w:val="0"/>
                <w:bCs w:val="0"/>
                <w:color w:val="auto"/>
                <w:sz w:val="24"/>
                <w:szCs w:val="24"/>
              </w:rPr>
              <w:t>3.1.4</w:t>
            </w:r>
            <w:r>
              <w:rPr>
                <w:rFonts w:hint="default" w:ascii="Times New Roman" w:hAnsi="Times New Roman" w:eastAsia="KaiTi" w:cs="Times New Roman"/>
                <w:b w:val="0"/>
                <w:bCs w:val="0"/>
                <w:color w:val="auto"/>
                <w:sz w:val="24"/>
                <w:szCs w:val="24"/>
              </w:rPr>
              <w:t xml:space="preserve"> Сатушы қызметкерлерінің қауіпсіздігі, өмірін сақтандыру және басқа да барлық мәселелер толықтай </w:t>
            </w:r>
            <w:r>
              <w:rPr>
                <w:rFonts w:hint="default" w:ascii="Times New Roman" w:hAnsi="Times New Roman" w:eastAsia="KaiTi" w:cs="Times New Roman"/>
                <w:b w:val="0"/>
                <w:bCs w:val="0"/>
                <w:color w:val="auto"/>
                <w:sz w:val="24"/>
                <w:szCs w:val="24"/>
                <w:lang w:val="ru-RU"/>
              </w:rPr>
              <w:t>С</w:t>
            </w:r>
            <w:r>
              <w:rPr>
                <w:rFonts w:hint="default" w:ascii="Times New Roman" w:hAnsi="Times New Roman" w:eastAsia="KaiTi" w:cs="Times New Roman"/>
                <w:b w:val="0"/>
                <w:bCs w:val="0"/>
                <w:color w:val="auto"/>
                <w:sz w:val="24"/>
                <w:szCs w:val="24"/>
              </w:rPr>
              <w:t>атушының жауапкершілігінде болады. Сатушы Қазақстан Республикасының заңнамасында көрсетілген сақтандыру түрлері бойынша өз қызметкерлерін сақтандыруға міндетті, ал сәйкес сақтандыру шығындары келісімшарттың жалпы бағасына енгізілген.</w:t>
            </w:r>
          </w:p>
        </w:tc>
        <w:tc>
          <w:tcPr>
            <w:tcW w:w="5308" w:type="dxa"/>
            <w:shd w:val="clear" w:color="auto" w:fill="auto"/>
            <w:vAlign w:val="top"/>
          </w:tcPr>
          <w:p w14:paraId="35598A38">
            <w:pPr>
              <w:pStyle w:val="38"/>
              <w:keepNext w:val="0"/>
              <w:keepLines w:val="0"/>
              <w:widowControl/>
              <w:suppressLineNumbers w:val="0"/>
              <w:spacing w:beforeAutospacing="1"/>
              <w:jc w:val="both"/>
              <w:rPr>
                <w:rFonts w:hint="default" w:ascii="Times New Roman" w:hAnsi="Times New Roman" w:eastAsia="KaiTi" w:cs="Times New Roman"/>
                <w:b w:val="0"/>
                <w:bCs w:val="0"/>
                <w:color w:val="auto"/>
                <w:szCs w:val="28"/>
                <w:lang w:val="ru-RU"/>
              </w:rPr>
            </w:pPr>
            <w:r>
              <w:rPr>
                <w:rStyle w:val="39"/>
                <w:rFonts w:hint="default" w:ascii="Times New Roman" w:hAnsi="Times New Roman" w:eastAsia="KaiTi" w:cs="Times New Roman"/>
                <w:b w:val="0"/>
                <w:bCs w:val="0"/>
                <w:color w:val="auto"/>
                <w:sz w:val="24"/>
                <w:szCs w:val="24"/>
              </w:rPr>
              <w:t>3.1.4</w:t>
            </w:r>
            <w:r>
              <w:rPr>
                <w:rFonts w:hint="default" w:ascii="Times New Roman" w:hAnsi="Times New Roman" w:eastAsia="KaiTi" w:cs="Times New Roman"/>
                <w:b w:val="0"/>
                <w:bCs w:val="0"/>
                <w:color w:val="auto"/>
                <w:sz w:val="24"/>
                <w:szCs w:val="24"/>
              </w:rPr>
              <w:t xml:space="preserve"> Все вопросы, связанные с безопасностью персонала Продавца, страхованием жизни и т.п., полностью находятся в ответственности Продавца. Продавец обязан застраховать свой персонал в соответствии с видами страхования, предусмотренными законодательством Республики Казахстан, при этом соответствующие страховые расходы уже включены в общую стоимость договора.</w:t>
            </w:r>
          </w:p>
        </w:tc>
        <w:tc>
          <w:tcPr>
            <w:tcW w:w="4108" w:type="dxa"/>
            <w:shd w:val="clear" w:color="auto" w:fill="auto"/>
            <w:vAlign w:val="center"/>
          </w:tcPr>
          <w:p w14:paraId="0D26C6AB">
            <w:pPr>
              <w:pStyle w:val="146"/>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KaiTi" w:cs="Times New Roman"/>
                <w:b w:val="0"/>
                <w:bCs w:val="0"/>
                <w:color w:val="auto"/>
                <w:sz w:val="24"/>
                <w:lang w:val="en-US" w:eastAsia="zh-CN"/>
              </w:rPr>
            </w:pPr>
            <w:r>
              <w:rPr>
                <w:rFonts w:hint="default" w:ascii="Times New Roman" w:hAnsi="Times New Roman" w:eastAsia="KaiTi" w:cs="Times New Roman"/>
                <w:b w:val="0"/>
                <w:bCs w:val="0"/>
                <w:color w:val="auto"/>
                <w:sz w:val="24"/>
                <w:lang w:val="en-US" w:eastAsia="zh-CN"/>
              </w:rPr>
              <w:t>3.1.3卖方人员的安全、人身保险等一切问题由卖方全权负责。卖方应当为卖方人员投保哈萨克斯坦国家规定的险种，相应保险费用已包含在合同总价中。</w:t>
            </w:r>
          </w:p>
        </w:tc>
      </w:tr>
      <w:tr w14:paraId="318CD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298EEA50">
            <w:pPr>
              <w:pStyle w:val="38"/>
              <w:keepNext w:val="0"/>
              <w:keepLines w:val="0"/>
              <w:widowControl/>
              <w:suppressLineNumbers w:val="0"/>
              <w:spacing w:beforeAutospacing="1"/>
              <w:jc w:val="both"/>
              <w:rPr>
                <w:rFonts w:hint="default" w:ascii="Times New Roman" w:hAnsi="Times New Roman" w:eastAsia="KaiTi" w:cs="Times New Roman"/>
                <w:color w:val="auto"/>
                <w:szCs w:val="28"/>
              </w:rPr>
            </w:pPr>
            <w:r>
              <w:rPr>
                <w:rFonts w:hint="default" w:ascii="Times New Roman" w:hAnsi="Times New Roman" w:eastAsia="KaiTi" w:cs="Times New Roman"/>
                <w:color w:val="auto"/>
              </w:rPr>
              <w:t>3.1.</w:t>
            </w:r>
            <w:r>
              <w:rPr>
                <w:rFonts w:hint="default" w:ascii="Times New Roman" w:hAnsi="Times New Roman" w:eastAsia="KaiTi" w:cs="Times New Roman"/>
                <w:color w:val="auto"/>
                <w:lang w:val="en-US" w:eastAsia="zh-CN"/>
              </w:rPr>
              <w:t>5</w:t>
            </w:r>
            <w:r>
              <w:rPr>
                <w:rFonts w:hint="default" w:ascii="Times New Roman" w:hAnsi="Times New Roman" w:eastAsia="KaiTi" w:cs="Times New Roman"/>
                <w:color w:val="auto"/>
              </w:rPr>
              <w:t xml:space="preserve"> Шартты орындау барысында Сатушы қызметкерлерінің өз кінәсінен жарақат алуы немесе қаза болуы жағдайында толық жауапкершілік пен өтемақы төлеу міндеті Сатушыға жүктеледі.</w:t>
            </w:r>
          </w:p>
        </w:tc>
        <w:tc>
          <w:tcPr>
            <w:tcW w:w="5308" w:type="dxa"/>
            <w:shd w:val="clear" w:color="auto" w:fill="auto"/>
            <w:vAlign w:val="top"/>
          </w:tcPr>
          <w:p w14:paraId="5FD92E72">
            <w:pPr>
              <w:pStyle w:val="38"/>
              <w:keepNext w:val="0"/>
              <w:keepLines w:val="0"/>
              <w:widowControl/>
              <w:suppressLineNumbers w:val="0"/>
              <w:spacing w:beforeAutospacing="1"/>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rPr>
              <w:t>3.1.</w:t>
            </w:r>
            <w:r>
              <w:rPr>
                <w:rFonts w:hint="default" w:ascii="Times New Roman" w:hAnsi="Times New Roman" w:eastAsia="KaiTi" w:cs="Times New Roman"/>
                <w:color w:val="auto"/>
                <w:lang w:val="en-US" w:eastAsia="zh-CN"/>
              </w:rPr>
              <w:t>5</w:t>
            </w:r>
            <w:r>
              <w:rPr>
                <w:rFonts w:hint="default" w:ascii="Times New Roman" w:hAnsi="Times New Roman" w:eastAsia="KaiTi" w:cs="Times New Roman"/>
                <w:color w:val="auto"/>
              </w:rPr>
              <w:t xml:space="preserve"> В случае получения травм или смерти сотрудников Продавца при исполнении договора по их собственной вине, всю ответственность и обязанность по возмещению несёт Продавец.</w:t>
            </w:r>
          </w:p>
        </w:tc>
        <w:tc>
          <w:tcPr>
            <w:tcW w:w="4108" w:type="dxa"/>
            <w:shd w:val="clear" w:color="auto" w:fill="auto"/>
            <w:vAlign w:val="center"/>
          </w:tcPr>
          <w:p w14:paraId="05191E25">
            <w:pPr>
              <w:pStyle w:val="146"/>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KaiTi" w:cs="Times New Roman"/>
                <w:color w:val="auto"/>
                <w:sz w:val="24"/>
                <w:lang w:val="en-US" w:eastAsia="zh-CN"/>
              </w:rPr>
            </w:pPr>
            <w:r>
              <w:rPr>
                <w:rFonts w:hint="default" w:ascii="Times New Roman" w:hAnsi="Times New Roman" w:eastAsia="KaiTi" w:cs="Times New Roman"/>
                <w:color w:val="auto"/>
                <w:sz w:val="24"/>
                <w:lang w:val="en-US" w:eastAsia="zh-CN"/>
              </w:rPr>
              <w:t>3.1.5卖方人员履行合同时因自身原因受伤、死亡均由卖方承担责任并负责赔偿。</w:t>
            </w:r>
          </w:p>
        </w:tc>
      </w:tr>
      <w:tr w14:paraId="75EFA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6F3BC4D0">
            <w:pPr>
              <w:pStyle w:val="38"/>
              <w:keepNext w:val="0"/>
              <w:keepLines w:val="0"/>
              <w:widowControl/>
              <w:suppressLineNumbers w:val="0"/>
              <w:spacing w:beforeAutospacing="1"/>
              <w:jc w:val="both"/>
              <w:rPr>
                <w:rFonts w:hint="default" w:ascii="Times New Roman" w:hAnsi="Times New Roman" w:eastAsia="KaiTi" w:cs="Times New Roman"/>
                <w:color w:val="auto"/>
                <w:szCs w:val="28"/>
                <w:highlight w:val="yellow"/>
                <w:lang w:val="en-US" w:eastAsia="zh-CN"/>
              </w:rPr>
            </w:pPr>
            <w:r>
              <w:rPr>
                <w:rFonts w:hint="default" w:ascii="Times New Roman" w:hAnsi="Times New Roman" w:eastAsia="KaiTi" w:cs="Times New Roman"/>
                <w:color w:val="auto"/>
              </w:rPr>
              <w:t>3.1.</w:t>
            </w:r>
            <w:r>
              <w:rPr>
                <w:rFonts w:hint="default" w:ascii="Times New Roman" w:hAnsi="Times New Roman" w:eastAsia="KaiTi" w:cs="Times New Roman"/>
                <w:color w:val="auto"/>
                <w:lang w:val="en-US" w:eastAsia="zh-CN"/>
              </w:rPr>
              <w:t>6</w:t>
            </w:r>
            <w:r>
              <w:rPr>
                <w:rFonts w:hint="default" w:ascii="Times New Roman" w:hAnsi="Times New Roman" w:eastAsia="KaiTi" w:cs="Times New Roman"/>
                <w:color w:val="auto"/>
              </w:rPr>
              <w:t xml:space="preserve"> Сатушы Қазақстан Республикасының азаматтық заңнамасына сәйкес заңды түрде құрылған және толық құқықтық қабілетке ие заңды тұлға болып табылады.</w:t>
            </w:r>
          </w:p>
        </w:tc>
        <w:tc>
          <w:tcPr>
            <w:tcW w:w="5308" w:type="dxa"/>
            <w:shd w:val="clear" w:color="auto" w:fill="auto"/>
            <w:vAlign w:val="top"/>
          </w:tcPr>
          <w:p w14:paraId="602E6A95">
            <w:pPr>
              <w:pStyle w:val="38"/>
              <w:keepNext w:val="0"/>
              <w:keepLines w:val="0"/>
              <w:widowControl/>
              <w:suppressLineNumbers w:val="0"/>
              <w:spacing w:beforeAutospacing="1"/>
              <w:jc w:val="both"/>
              <w:rPr>
                <w:rFonts w:hint="default" w:ascii="Times New Roman" w:hAnsi="Times New Roman" w:eastAsia="KaiTi" w:cs="Times New Roman"/>
                <w:color w:val="auto"/>
                <w:szCs w:val="28"/>
                <w:highlight w:val="yellow"/>
                <w:lang w:val="en-US" w:eastAsia="zh-CN"/>
              </w:rPr>
            </w:pPr>
            <w:r>
              <w:rPr>
                <w:rFonts w:hint="default" w:ascii="Times New Roman" w:hAnsi="Times New Roman" w:eastAsia="KaiTi" w:cs="Times New Roman"/>
                <w:color w:val="auto"/>
              </w:rPr>
              <w:t>3.1.</w:t>
            </w:r>
            <w:r>
              <w:rPr>
                <w:rFonts w:hint="default" w:ascii="Times New Roman" w:hAnsi="Times New Roman" w:eastAsia="KaiTi" w:cs="Times New Roman"/>
                <w:color w:val="auto"/>
                <w:lang w:val="en-US" w:eastAsia="zh-CN"/>
              </w:rPr>
              <w:t>6</w:t>
            </w:r>
            <w:r>
              <w:rPr>
                <w:rFonts w:hint="default" w:ascii="Times New Roman" w:hAnsi="Times New Roman" w:eastAsia="KaiTi" w:cs="Times New Roman"/>
                <w:color w:val="auto"/>
              </w:rPr>
              <w:t xml:space="preserve"> Продавец является юридическим лицом, созданным в соответствии с гражданским законодательством Республики Казахстан и обладающим полной правоспособностью.</w:t>
            </w:r>
          </w:p>
        </w:tc>
        <w:tc>
          <w:tcPr>
            <w:tcW w:w="4108" w:type="dxa"/>
            <w:shd w:val="clear" w:color="auto" w:fill="auto"/>
            <w:vAlign w:val="center"/>
          </w:tcPr>
          <w:p w14:paraId="39E490F7">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3.1.6 卖方系依据哈萨克斯坦共和国民事法律合法设立并具备完全法律行为能力的法人实体；</w:t>
            </w:r>
          </w:p>
        </w:tc>
      </w:tr>
      <w:tr w14:paraId="599A5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170573E5">
            <w:pPr>
              <w:pStyle w:val="38"/>
              <w:keepNext w:val="0"/>
              <w:keepLines w:val="0"/>
              <w:widowControl/>
              <w:suppressLineNumbers w:val="0"/>
              <w:spacing w:beforeAutospacing="1"/>
              <w:jc w:val="both"/>
              <w:rPr>
                <w:rFonts w:hint="default" w:ascii="Times New Roman" w:hAnsi="Times New Roman" w:eastAsia="KaiTi" w:cs="Times New Roman"/>
                <w:color w:val="auto"/>
                <w:szCs w:val="28"/>
                <w:highlight w:val="yellow"/>
                <w:lang w:val="en-US" w:eastAsia="zh-CN"/>
              </w:rPr>
            </w:pPr>
            <w:r>
              <w:rPr>
                <w:rFonts w:hint="default" w:ascii="Times New Roman" w:hAnsi="Times New Roman" w:eastAsia="KaiTi" w:cs="Times New Roman"/>
                <w:color w:val="auto"/>
              </w:rPr>
              <w:t>3.1.</w:t>
            </w:r>
            <w:r>
              <w:rPr>
                <w:rFonts w:hint="default" w:ascii="Times New Roman" w:hAnsi="Times New Roman" w:eastAsia="KaiTi" w:cs="Times New Roman"/>
                <w:color w:val="auto"/>
                <w:lang w:val="en-US" w:eastAsia="zh-CN"/>
              </w:rPr>
              <w:t>7</w:t>
            </w:r>
            <w:r>
              <w:rPr>
                <w:rFonts w:hint="default" w:ascii="Times New Roman" w:hAnsi="Times New Roman" w:eastAsia="KaiTi" w:cs="Times New Roman"/>
                <w:color w:val="auto"/>
              </w:rPr>
              <w:t xml:space="preserve"> Сатушы осы шартқа қол қою және ондағы міндеттемелерді орындау үшін қажетті барлық біліктіліктер мен өкілеттіктерге ие, сондай-ақ шарттық міндеттемелерді орындау үшін қажетті барлық рұқсат құжаттарын алған және олар шарттың қолданылу мерзімі бойы жарамды болып табылады.</w:t>
            </w:r>
          </w:p>
        </w:tc>
        <w:tc>
          <w:tcPr>
            <w:tcW w:w="5308" w:type="dxa"/>
            <w:shd w:val="clear" w:color="auto" w:fill="auto"/>
            <w:vAlign w:val="top"/>
          </w:tcPr>
          <w:p w14:paraId="42C22B09">
            <w:pPr>
              <w:pStyle w:val="38"/>
              <w:keepNext w:val="0"/>
              <w:keepLines w:val="0"/>
              <w:widowControl/>
              <w:suppressLineNumbers w:val="0"/>
              <w:spacing w:beforeAutospacing="1"/>
              <w:jc w:val="both"/>
              <w:rPr>
                <w:rFonts w:hint="default" w:ascii="Times New Roman" w:hAnsi="Times New Roman" w:eastAsia="KaiTi" w:cs="Times New Roman"/>
                <w:color w:val="auto"/>
                <w:szCs w:val="28"/>
                <w:highlight w:val="yellow"/>
                <w:lang w:val="en-US" w:eastAsia="zh-CN"/>
              </w:rPr>
            </w:pPr>
            <w:r>
              <w:rPr>
                <w:rFonts w:hint="default" w:ascii="Times New Roman" w:hAnsi="Times New Roman" w:eastAsia="KaiTi" w:cs="Times New Roman"/>
                <w:color w:val="auto"/>
              </w:rPr>
              <w:t>3.1.</w:t>
            </w:r>
            <w:r>
              <w:rPr>
                <w:rFonts w:hint="default" w:ascii="Times New Roman" w:hAnsi="Times New Roman" w:eastAsia="KaiTi" w:cs="Times New Roman"/>
                <w:color w:val="auto"/>
                <w:lang w:val="en-US" w:eastAsia="zh-CN"/>
              </w:rPr>
              <w:t>7</w:t>
            </w:r>
            <w:r>
              <w:rPr>
                <w:rFonts w:hint="default" w:ascii="Times New Roman" w:hAnsi="Times New Roman" w:eastAsia="KaiTi" w:cs="Times New Roman"/>
                <w:color w:val="auto"/>
              </w:rPr>
              <w:t xml:space="preserve"> Продавец обладает всеми необходимыми квалификациями и полномочиями для подписания настоящего договора и исполнения обязательств по нему, а также получил все разрешительные документы, необходимые для выполнения обязательств по договору, которые сохраняют свою силу в течение всего срока действия договора.</w:t>
            </w:r>
          </w:p>
        </w:tc>
        <w:tc>
          <w:tcPr>
            <w:tcW w:w="4108" w:type="dxa"/>
            <w:shd w:val="clear" w:color="auto" w:fill="auto"/>
            <w:vAlign w:val="center"/>
          </w:tcPr>
          <w:p w14:paraId="3BE22B87">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3.1.7卖方拥有签署本合同及履行本合同项下义务所需的一切资质与授权，且已取得履行本合同义务所必需的全部许可文件，且在合同期间持续有效。</w:t>
            </w:r>
          </w:p>
        </w:tc>
      </w:tr>
      <w:tr w14:paraId="67CB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576E4A72">
            <w:pPr>
              <w:pStyle w:val="38"/>
              <w:keepNext w:val="0"/>
              <w:keepLines w:val="0"/>
              <w:widowControl/>
              <w:suppressLineNumbers w:val="0"/>
              <w:spacing w:beforeAutospacing="1"/>
              <w:jc w:val="both"/>
              <w:rPr>
                <w:rFonts w:hint="default" w:ascii="Times New Roman" w:hAnsi="Times New Roman" w:eastAsia="KaiTi" w:cs="Times New Roman"/>
                <w:color w:val="auto"/>
                <w:szCs w:val="28"/>
                <w:highlight w:val="yellow"/>
                <w:lang w:val="en-US" w:eastAsia="zh-CN"/>
              </w:rPr>
            </w:pPr>
            <w:r>
              <w:rPr>
                <w:rFonts w:hint="default" w:ascii="Times New Roman" w:hAnsi="Times New Roman" w:eastAsia="KaiTi" w:cs="Times New Roman"/>
                <w:color w:val="auto"/>
              </w:rPr>
              <w:t>3.1.</w:t>
            </w:r>
            <w:r>
              <w:rPr>
                <w:rFonts w:hint="default" w:ascii="Times New Roman" w:hAnsi="Times New Roman" w:eastAsia="KaiTi" w:cs="Times New Roman"/>
                <w:color w:val="auto"/>
                <w:lang w:val="en-US" w:eastAsia="zh-CN"/>
              </w:rPr>
              <w:t>8</w:t>
            </w:r>
            <w:r>
              <w:rPr>
                <w:rFonts w:hint="default" w:ascii="Times New Roman" w:hAnsi="Times New Roman" w:eastAsia="KaiTi" w:cs="Times New Roman"/>
                <w:color w:val="auto"/>
              </w:rPr>
              <w:t xml:space="preserve"> Қазіргі уақытта Сатушы осы шарт бойынша өз міндеттемелерін тиісінше орындауына әсер етуі мүмкін ешқандай сот немесе төрелік істерге қатыспайды.</w:t>
            </w:r>
          </w:p>
        </w:tc>
        <w:tc>
          <w:tcPr>
            <w:tcW w:w="5308" w:type="dxa"/>
            <w:shd w:val="clear" w:color="auto" w:fill="auto"/>
            <w:vAlign w:val="top"/>
          </w:tcPr>
          <w:p w14:paraId="16415B9C">
            <w:pPr>
              <w:pStyle w:val="38"/>
              <w:keepNext w:val="0"/>
              <w:keepLines w:val="0"/>
              <w:widowControl/>
              <w:suppressLineNumbers w:val="0"/>
              <w:spacing w:beforeAutospacing="1"/>
              <w:jc w:val="both"/>
              <w:rPr>
                <w:rFonts w:hint="default" w:ascii="Times New Roman" w:hAnsi="Times New Roman" w:eastAsia="KaiTi" w:cs="Times New Roman"/>
                <w:color w:val="auto"/>
                <w:szCs w:val="28"/>
                <w:highlight w:val="yellow"/>
                <w:lang w:val="en-US" w:eastAsia="zh-CN"/>
              </w:rPr>
            </w:pPr>
            <w:r>
              <w:rPr>
                <w:rFonts w:hint="default" w:ascii="Times New Roman" w:hAnsi="Times New Roman" w:eastAsia="KaiTi" w:cs="Times New Roman"/>
                <w:color w:val="auto"/>
              </w:rPr>
              <w:t>3.1.</w:t>
            </w:r>
            <w:r>
              <w:rPr>
                <w:rFonts w:hint="default" w:ascii="Times New Roman" w:hAnsi="Times New Roman" w:eastAsia="KaiTi" w:cs="Times New Roman"/>
                <w:color w:val="auto"/>
                <w:lang w:val="en-US" w:eastAsia="zh-CN"/>
              </w:rPr>
              <w:t>8</w:t>
            </w:r>
            <w:r>
              <w:rPr>
                <w:rFonts w:hint="default" w:ascii="Times New Roman" w:hAnsi="Times New Roman" w:eastAsia="KaiTi" w:cs="Times New Roman"/>
                <w:color w:val="auto"/>
              </w:rPr>
              <w:t xml:space="preserve"> В настоящее время Продавец не участвует ни в каких судебных или арбитражных разбирательствах, которые могут повлиять на надлежащее исполнение им обязательств по настоящему договору.</w:t>
            </w:r>
          </w:p>
        </w:tc>
        <w:tc>
          <w:tcPr>
            <w:tcW w:w="4108" w:type="dxa"/>
            <w:shd w:val="clear" w:color="auto" w:fill="auto"/>
            <w:vAlign w:val="center"/>
          </w:tcPr>
          <w:p w14:paraId="4E60C185">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3.1.8卖方目前未参与任何可能影响其适当履行本合同义务的司法或仲裁程序；</w:t>
            </w:r>
          </w:p>
        </w:tc>
      </w:tr>
      <w:tr w14:paraId="17E7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3F767CD3">
            <w:pPr>
              <w:pStyle w:val="38"/>
              <w:keepNext w:val="0"/>
              <w:keepLines w:val="0"/>
              <w:widowControl/>
              <w:suppressLineNumbers w:val="0"/>
              <w:spacing w:beforeAutospacing="1"/>
              <w:jc w:val="both"/>
              <w:rPr>
                <w:rFonts w:hint="default" w:ascii="Times New Roman" w:hAnsi="Times New Roman" w:eastAsia="KaiTi" w:cs="Times New Roman"/>
                <w:color w:val="auto"/>
                <w:szCs w:val="28"/>
                <w:highlight w:val="yellow"/>
                <w:lang w:val="en-US" w:eastAsia="zh-CN"/>
              </w:rPr>
            </w:pPr>
            <w:r>
              <w:rPr>
                <w:rFonts w:hint="default" w:ascii="Times New Roman" w:hAnsi="Times New Roman" w:eastAsia="KaiTi" w:cs="Times New Roman"/>
                <w:color w:val="auto"/>
              </w:rPr>
              <w:t>3.1.</w:t>
            </w:r>
            <w:r>
              <w:rPr>
                <w:rFonts w:hint="default" w:ascii="Times New Roman" w:hAnsi="Times New Roman" w:eastAsia="KaiTi" w:cs="Times New Roman"/>
                <w:color w:val="auto"/>
                <w:lang w:val="en-US" w:eastAsia="zh-CN"/>
              </w:rPr>
              <w:t>9</w:t>
            </w:r>
            <w:r>
              <w:rPr>
                <w:rFonts w:hint="default" w:ascii="Times New Roman" w:hAnsi="Times New Roman" w:eastAsia="KaiTi" w:cs="Times New Roman"/>
                <w:color w:val="auto"/>
              </w:rPr>
              <w:t xml:space="preserve"> Сатушы төлем қабілетті, қайта ұйымдастыру немесе банкроттық рәсімдерінде емес, әрекетсіз кәсіпорын болып табылмайды, салық немесе кеден қарызы жоқ, сондай-ақ орындалмаған атқарушылық іс жүргізулері жоқ.</w:t>
            </w:r>
          </w:p>
        </w:tc>
        <w:tc>
          <w:tcPr>
            <w:tcW w:w="5308" w:type="dxa"/>
            <w:shd w:val="clear" w:color="auto" w:fill="auto"/>
            <w:vAlign w:val="top"/>
          </w:tcPr>
          <w:p w14:paraId="1FEC576D">
            <w:pPr>
              <w:pStyle w:val="38"/>
              <w:keepNext w:val="0"/>
              <w:keepLines w:val="0"/>
              <w:widowControl/>
              <w:suppressLineNumbers w:val="0"/>
              <w:spacing w:beforeAutospacing="1"/>
              <w:jc w:val="left"/>
              <w:rPr>
                <w:rFonts w:hint="default" w:ascii="Times New Roman" w:hAnsi="Times New Roman" w:eastAsia="KaiTi" w:cs="Times New Roman"/>
                <w:color w:val="auto"/>
                <w:szCs w:val="28"/>
                <w:highlight w:val="yellow"/>
                <w:lang w:val="en-US" w:eastAsia="zh-CN"/>
              </w:rPr>
            </w:pPr>
            <w:r>
              <w:rPr>
                <w:rFonts w:hint="default" w:ascii="Times New Roman" w:hAnsi="Times New Roman" w:eastAsia="KaiTi" w:cs="Times New Roman"/>
                <w:color w:val="auto"/>
              </w:rPr>
              <w:t>3.1.</w:t>
            </w:r>
            <w:r>
              <w:rPr>
                <w:rFonts w:hint="default" w:ascii="Times New Roman" w:hAnsi="Times New Roman" w:eastAsia="KaiTi" w:cs="Times New Roman"/>
                <w:color w:val="auto"/>
                <w:lang w:val="en-US" w:eastAsia="zh-CN"/>
              </w:rPr>
              <w:t>9</w:t>
            </w:r>
            <w:r>
              <w:rPr>
                <w:rFonts w:hint="default" w:ascii="Times New Roman" w:hAnsi="Times New Roman" w:eastAsia="KaiTi" w:cs="Times New Roman"/>
                <w:color w:val="auto"/>
                <w:lang w:val="ru-RU" w:eastAsia="zh-CN"/>
              </w:rPr>
              <w:t xml:space="preserve">  </w:t>
            </w:r>
            <w:r>
              <w:rPr>
                <w:rFonts w:hint="default" w:ascii="Times New Roman" w:hAnsi="Times New Roman" w:eastAsia="KaiTi" w:cs="Times New Roman"/>
                <w:color w:val="auto"/>
              </w:rPr>
              <w:t>Продавец обладает платежеспособностью, не находится в процедурах реорганизации или банкротства, не является бездействующей компанией, не имеет налоговой или таможенной задолженности, а также не имеет неисполненных исполнительных производств.</w:t>
            </w:r>
          </w:p>
        </w:tc>
        <w:tc>
          <w:tcPr>
            <w:tcW w:w="4108" w:type="dxa"/>
            <w:shd w:val="clear" w:color="auto" w:fill="auto"/>
            <w:vAlign w:val="center"/>
          </w:tcPr>
          <w:p w14:paraId="6BB039C0">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3.1.9卖方具有偿债能力，未处于重整或破产程序中，非休眠企业，无任何税务或海关欠款，亦无任何未结清的强制执行案件。</w:t>
            </w:r>
          </w:p>
        </w:tc>
      </w:tr>
      <w:tr w14:paraId="0E8B6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2931AE3F">
            <w:pPr>
              <w:pStyle w:val="38"/>
              <w:keepNext w:val="0"/>
              <w:keepLines w:val="0"/>
              <w:widowControl/>
              <w:suppressLineNumbers w:val="0"/>
              <w:spacing w:beforeAutospacing="1"/>
              <w:rPr>
                <w:rFonts w:hint="default" w:ascii="Times New Roman" w:hAnsi="Times New Roman" w:eastAsia="KaiTi" w:cs="Times New Roman"/>
                <w:color w:val="auto"/>
              </w:rPr>
            </w:pPr>
            <w:r>
              <w:rPr>
                <w:rFonts w:hint="default" w:ascii="Times New Roman" w:hAnsi="Times New Roman" w:eastAsia="KaiTi" w:cs="Times New Roman"/>
                <w:color w:val="auto"/>
              </w:rPr>
              <w:t>3.1.10 Сатушы шартта көзделген қызметтердің толық көлемін шартқа қол қойылған және барлық бастапқы материалдар алынған күннен бастап он бес (15) күнтізбелік күн ішінде орындауға тиіс.</w:t>
            </w:r>
          </w:p>
        </w:tc>
        <w:tc>
          <w:tcPr>
            <w:tcW w:w="5308" w:type="dxa"/>
            <w:shd w:val="clear" w:color="auto" w:fill="auto"/>
            <w:vAlign w:val="top"/>
          </w:tcPr>
          <w:p w14:paraId="5A62F882">
            <w:pPr>
              <w:pStyle w:val="38"/>
              <w:keepNext w:val="0"/>
              <w:keepLines w:val="0"/>
              <w:widowControl/>
              <w:suppressLineNumbers w:val="0"/>
              <w:spacing w:beforeAutospacing="1"/>
              <w:rPr>
                <w:rFonts w:hint="default" w:ascii="Times New Roman" w:hAnsi="Times New Roman" w:eastAsia="KaiTi" w:cs="Times New Roman"/>
                <w:color w:val="auto"/>
              </w:rPr>
            </w:pPr>
            <w:r>
              <w:rPr>
                <w:rFonts w:hint="default" w:ascii="Times New Roman" w:hAnsi="Times New Roman" w:eastAsia="KaiTi" w:cs="Times New Roman"/>
                <w:color w:val="auto"/>
                <w:sz w:val="24"/>
                <w:szCs w:val="22"/>
                <w:lang w:val="en-US" w:eastAsia="zh-CN" w:bidi="ar-SA"/>
              </w:rPr>
              <w:t>3.1.10</w:t>
            </w:r>
            <w:r>
              <w:rPr>
                <w:rFonts w:hint="default" w:ascii="Times New Roman" w:hAnsi="Times New Roman" w:eastAsia="KaiTi" w:cs="Times New Roman"/>
                <w:color w:val="auto"/>
                <w:sz w:val="24"/>
                <w:szCs w:val="22"/>
                <w:lang w:val="ru-RU" w:eastAsia="zh-CN" w:bidi="ar-SA"/>
              </w:rPr>
              <w:t xml:space="preserve"> </w:t>
            </w:r>
            <w:r>
              <w:rPr>
                <w:rFonts w:hint="default" w:ascii="Times New Roman" w:hAnsi="Times New Roman" w:eastAsia="KaiTi" w:cs="Times New Roman"/>
                <w:color w:val="auto"/>
              </w:rPr>
              <w:t>Продавец должен выполнить весь объём услуг, предусмотренный договором, в течение пятнадцати (15) календарных дней с даты подписания договора и получения всех исходных материалов.</w:t>
            </w:r>
          </w:p>
        </w:tc>
        <w:tc>
          <w:tcPr>
            <w:tcW w:w="4108" w:type="dxa"/>
            <w:shd w:val="clear" w:color="auto" w:fill="auto"/>
            <w:vAlign w:val="center"/>
          </w:tcPr>
          <w:p w14:paraId="37D5076D">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3.1.10卖方应于合同签订并收到全部原始资料之日起 十五（15）个日历日完成合同约定全部服务内容。</w:t>
            </w:r>
          </w:p>
        </w:tc>
      </w:tr>
      <w:tr w14:paraId="48AC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28" w:hRule="atLeast"/>
        </w:trPr>
        <w:tc>
          <w:tcPr>
            <w:tcW w:w="4904" w:type="dxa"/>
            <w:shd w:val="clear" w:color="auto" w:fill="auto"/>
            <w:vAlign w:val="top"/>
          </w:tcPr>
          <w:p w14:paraId="2B8031A9">
            <w:pPr>
              <w:pStyle w:val="38"/>
              <w:keepNext w:val="0"/>
              <w:keepLines w:val="0"/>
              <w:widowControl/>
              <w:suppressLineNumbers w:val="0"/>
              <w:spacing w:beforeAutospacing="1"/>
              <w:rPr>
                <w:rFonts w:hint="default" w:ascii="Times New Roman" w:hAnsi="Times New Roman" w:eastAsia="KaiTi" w:cs="Times New Roman"/>
                <w:color w:val="auto"/>
              </w:rPr>
            </w:pPr>
            <w:r>
              <w:rPr>
                <w:rFonts w:hint="default" w:ascii="Times New Roman" w:hAnsi="Times New Roman" w:eastAsia="KaiTi" w:cs="Times New Roman"/>
                <w:color w:val="auto"/>
              </w:rPr>
              <w:t>3.1.11 Сатушы көрсететін қызметтердің нәтижелері Қазақстан Республикасының «ДАМУ» кәсіпкерлікті дамыту қоры» акционерлік қоғамының талаптарына сәйкес болуы тиіс.</w:t>
            </w:r>
          </w:p>
        </w:tc>
        <w:tc>
          <w:tcPr>
            <w:tcW w:w="5308" w:type="dxa"/>
            <w:shd w:val="clear" w:color="auto" w:fill="auto"/>
            <w:vAlign w:val="top"/>
          </w:tcPr>
          <w:p w14:paraId="7605D921">
            <w:pPr>
              <w:pStyle w:val="38"/>
              <w:keepNext w:val="0"/>
              <w:keepLines w:val="0"/>
              <w:widowControl/>
              <w:suppressLineNumbers w:val="0"/>
              <w:spacing w:beforeAutospacing="1"/>
              <w:rPr>
                <w:rFonts w:hint="default" w:ascii="Times New Roman" w:hAnsi="Times New Roman" w:eastAsia="KaiTi" w:cs="Times New Roman"/>
                <w:color w:val="auto"/>
              </w:rPr>
            </w:pPr>
            <w:r>
              <w:rPr>
                <w:rFonts w:hint="default" w:ascii="Times New Roman" w:hAnsi="Times New Roman" w:eastAsia="KaiTi" w:cs="Times New Roman"/>
                <w:color w:val="auto"/>
              </w:rPr>
              <w:t>3.1.11 Предоставляемые результаты услуг Продавца должны соответствовать требованиям Акционерного общества «Фонд развития предпринимательства «ДАМУ» Республики Казахстан.</w:t>
            </w:r>
          </w:p>
        </w:tc>
        <w:tc>
          <w:tcPr>
            <w:tcW w:w="4108" w:type="dxa"/>
            <w:shd w:val="clear" w:color="auto" w:fill="auto"/>
            <w:vAlign w:val="center"/>
          </w:tcPr>
          <w:p w14:paraId="4036E164">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3.1.11卖方的服务成果资料提供：须满足哈萨克斯坦共和国“达姆”创业发展基金股份公司要求。</w:t>
            </w:r>
          </w:p>
        </w:tc>
      </w:tr>
      <w:tr w14:paraId="47E82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05E31D00">
            <w:pPr>
              <w:pStyle w:val="38"/>
              <w:keepNext w:val="0"/>
              <w:keepLines w:val="0"/>
              <w:widowControl/>
              <w:suppressLineNumbers w:val="0"/>
              <w:spacing w:beforeAutospacing="1"/>
              <w:jc w:val="both"/>
              <w:rPr>
                <w:rFonts w:hint="default" w:ascii="Times New Roman" w:hAnsi="Times New Roman" w:eastAsia="KaiTi" w:cs="Times New Roman"/>
                <w:b w:val="0"/>
                <w:bCs w:val="0"/>
                <w:color w:val="auto"/>
              </w:rPr>
            </w:pPr>
            <w:r>
              <w:rPr>
                <w:rStyle w:val="39"/>
                <w:rFonts w:hint="default" w:ascii="Times New Roman" w:hAnsi="Times New Roman" w:eastAsia="KaiTi" w:cs="Times New Roman"/>
                <w:b w:val="0"/>
                <w:bCs w:val="0"/>
                <w:color w:val="auto"/>
                <w:sz w:val="24"/>
                <w:szCs w:val="24"/>
              </w:rPr>
              <w:t>3.1.12</w:t>
            </w:r>
            <w:r>
              <w:rPr>
                <w:rFonts w:hint="default" w:ascii="Times New Roman" w:hAnsi="Times New Roman" w:eastAsia="KaiTi" w:cs="Times New Roman"/>
                <w:b w:val="0"/>
                <w:bCs w:val="0"/>
                <w:color w:val="auto"/>
                <w:sz w:val="24"/>
                <w:szCs w:val="24"/>
              </w:rPr>
              <w:t xml:space="preserve"> Сатушы көрсететін қызметтердің сапасына қойылатын талаптар</w:t>
            </w:r>
          </w:p>
        </w:tc>
        <w:tc>
          <w:tcPr>
            <w:tcW w:w="5308" w:type="dxa"/>
            <w:shd w:val="clear" w:color="auto" w:fill="auto"/>
            <w:vAlign w:val="top"/>
          </w:tcPr>
          <w:p w14:paraId="230B932B">
            <w:pPr>
              <w:pStyle w:val="38"/>
              <w:keepNext w:val="0"/>
              <w:keepLines w:val="0"/>
              <w:widowControl/>
              <w:suppressLineNumbers w:val="0"/>
              <w:spacing w:beforeAutospacing="1"/>
              <w:jc w:val="both"/>
              <w:rPr>
                <w:rFonts w:hint="default" w:ascii="Times New Roman" w:hAnsi="Times New Roman" w:eastAsia="KaiTi" w:cs="Times New Roman"/>
                <w:b w:val="0"/>
                <w:bCs w:val="0"/>
                <w:color w:val="auto"/>
              </w:rPr>
            </w:pPr>
            <w:r>
              <w:rPr>
                <w:rStyle w:val="39"/>
                <w:rFonts w:hint="default" w:ascii="Times New Roman" w:hAnsi="Times New Roman" w:eastAsia="KaiTi" w:cs="Times New Roman"/>
                <w:b w:val="0"/>
                <w:bCs w:val="0"/>
                <w:color w:val="auto"/>
                <w:sz w:val="24"/>
                <w:szCs w:val="24"/>
              </w:rPr>
              <w:t>3.1.12</w:t>
            </w:r>
            <w:r>
              <w:rPr>
                <w:rFonts w:hint="default" w:ascii="Times New Roman" w:hAnsi="Times New Roman" w:eastAsia="KaiTi" w:cs="Times New Roman"/>
                <w:b w:val="0"/>
                <w:bCs w:val="0"/>
                <w:color w:val="auto"/>
                <w:sz w:val="24"/>
                <w:szCs w:val="24"/>
              </w:rPr>
              <w:t xml:space="preserve"> Требования к качеству услуг, предоставляемых Продавцом</w:t>
            </w:r>
          </w:p>
        </w:tc>
        <w:tc>
          <w:tcPr>
            <w:tcW w:w="4108" w:type="dxa"/>
            <w:shd w:val="clear" w:color="auto" w:fill="auto"/>
            <w:vAlign w:val="center"/>
          </w:tcPr>
          <w:p w14:paraId="086C3D0A">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3.1.12 卖方提供服务的质量要求</w:t>
            </w:r>
          </w:p>
        </w:tc>
      </w:tr>
      <w:tr w14:paraId="2A6B2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1B677F7B">
            <w:pPr>
              <w:pStyle w:val="38"/>
              <w:keepNext w:val="0"/>
              <w:keepLines w:val="0"/>
              <w:widowControl/>
              <w:suppressLineNumbers w:val="0"/>
              <w:spacing w:beforeAutospacing="1"/>
              <w:rPr>
                <w:rFonts w:hint="default" w:ascii="Times New Roman" w:hAnsi="Times New Roman" w:eastAsia="KaiTi" w:cs="Times New Roman"/>
                <w:color w:val="auto"/>
              </w:rPr>
            </w:pPr>
            <w:r>
              <w:rPr>
                <w:rFonts w:hint="default" w:ascii="Times New Roman" w:hAnsi="Times New Roman" w:eastAsia="KaiTi" w:cs="Times New Roman"/>
                <w:color w:val="auto"/>
              </w:rPr>
              <w:t>(1) Кепілдік шарт жобасын Ұлыбритания құқығына сәйкес талдау;</w:t>
            </w:r>
          </w:p>
        </w:tc>
        <w:tc>
          <w:tcPr>
            <w:tcW w:w="5308" w:type="dxa"/>
            <w:shd w:val="clear" w:color="auto" w:fill="auto"/>
            <w:vAlign w:val="top"/>
          </w:tcPr>
          <w:p w14:paraId="6DE983C0">
            <w:pPr>
              <w:pStyle w:val="38"/>
              <w:keepNext w:val="0"/>
              <w:keepLines w:val="0"/>
              <w:widowControl/>
              <w:suppressLineNumbers w:val="0"/>
              <w:spacing w:beforeAutospacing="1"/>
              <w:rPr>
                <w:rFonts w:hint="default" w:ascii="Times New Roman" w:hAnsi="Times New Roman" w:eastAsia="KaiTi" w:cs="Times New Roman"/>
                <w:color w:val="auto"/>
              </w:rPr>
            </w:pPr>
            <w:r>
              <w:rPr>
                <w:rFonts w:hint="default" w:ascii="Times New Roman" w:hAnsi="Times New Roman" w:eastAsia="KaiTi" w:cs="Times New Roman"/>
                <w:color w:val="auto"/>
              </w:rPr>
              <w:t xml:space="preserve">(1) Провести анализ проекта договора гарантии в соответствии с правом </w:t>
            </w:r>
            <w:r>
              <w:rPr>
                <w:rFonts w:hint="default" w:ascii="Times New Roman" w:hAnsi="Times New Roman" w:eastAsia="KaiTi" w:cs="Times New Roman"/>
                <w:color w:val="auto"/>
                <w:lang w:val="ru-RU"/>
              </w:rPr>
              <w:t>Великобритании</w:t>
            </w:r>
            <w:r>
              <w:rPr>
                <w:rFonts w:hint="default" w:ascii="Times New Roman" w:hAnsi="Times New Roman" w:eastAsia="KaiTi" w:cs="Times New Roman"/>
                <w:color w:val="auto"/>
              </w:rPr>
              <w:t>;</w:t>
            </w:r>
          </w:p>
        </w:tc>
        <w:tc>
          <w:tcPr>
            <w:tcW w:w="4108" w:type="dxa"/>
            <w:shd w:val="clear" w:color="auto" w:fill="auto"/>
            <w:vAlign w:val="center"/>
          </w:tcPr>
          <w:p w14:paraId="77A7E96C">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（1）对英国法下的担保合同草案进行分析；</w:t>
            </w:r>
          </w:p>
        </w:tc>
      </w:tr>
      <w:tr w14:paraId="32511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6BF39FBC">
            <w:pPr>
              <w:pStyle w:val="38"/>
              <w:keepNext w:val="0"/>
              <w:keepLines w:val="0"/>
              <w:widowControl/>
              <w:suppressLineNumbers w:val="0"/>
              <w:spacing w:beforeAutospacing="1"/>
              <w:rPr>
                <w:rFonts w:hint="default" w:ascii="Times New Roman" w:hAnsi="Times New Roman" w:eastAsia="KaiTi" w:cs="Times New Roman"/>
                <w:color w:val="auto"/>
              </w:rPr>
            </w:pPr>
            <w:r>
              <w:rPr>
                <w:rFonts w:hint="default" w:ascii="Times New Roman" w:hAnsi="Times New Roman" w:eastAsia="KaiTi" w:cs="Times New Roman"/>
                <w:color w:val="auto"/>
              </w:rPr>
              <w:t>(2) Қазақстан Республикасының «ДАМУ» кәсіпкерлікті дамыту қоры» акционерлік қоғамының кепіл беруші ретіндегі ықтимал заңдық тәуекелдерін анықтау және сипаттау;</w:t>
            </w:r>
          </w:p>
        </w:tc>
        <w:tc>
          <w:tcPr>
            <w:tcW w:w="5308" w:type="dxa"/>
            <w:shd w:val="clear" w:color="auto" w:fill="auto"/>
            <w:vAlign w:val="top"/>
          </w:tcPr>
          <w:p w14:paraId="481664BB">
            <w:pPr>
              <w:pStyle w:val="38"/>
              <w:keepNext w:val="0"/>
              <w:keepLines w:val="0"/>
              <w:widowControl/>
              <w:suppressLineNumbers w:val="0"/>
              <w:spacing w:beforeAutospacing="1"/>
              <w:rPr>
                <w:rFonts w:hint="default" w:ascii="Times New Roman" w:hAnsi="Times New Roman" w:eastAsia="KaiTi" w:cs="Times New Roman"/>
                <w:color w:val="auto"/>
              </w:rPr>
            </w:pPr>
            <w:r>
              <w:rPr>
                <w:rFonts w:hint="default" w:ascii="Times New Roman" w:hAnsi="Times New Roman" w:eastAsia="KaiTi" w:cs="Times New Roman"/>
                <w:color w:val="auto"/>
              </w:rPr>
              <w:t>(2) Выявить и описать возможные юридические риски Акционерного общества «Фонд развития предпринимательства «ДАМУ» Республики Казахстан в качестве гаранта;</w:t>
            </w:r>
          </w:p>
        </w:tc>
        <w:tc>
          <w:tcPr>
            <w:tcW w:w="4108" w:type="dxa"/>
            <w:shd w:val="clear" w:color="auto" w:fill="auto"/>
            <w:vAlign w:val="center"/>
          </w:tcPr>
          <w:p w14:paraId="56F48AAE">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（2）识别并描述哈萨克斯坦共和国“达姆”创业发展基金股份公司作为担保人可能存在的法律风险；</w:t>
            </w:r>
          </w:p>
        </w:tc>
      </w:tr>
      <w:tr w14:paraId="1022F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0DF139D8">
            <w:pPr>
              <w:pStyle w:val="38"/>
              <w:keepNext w:val="0"/>
              <w:keepLines w:val="0"/>
              <w:widowControl/>
              <w:suppressLineNumbers w:val="0"/>
              <w:spacing w:beforeAutospacing="1"/>
              <w:rPr>
                <w:rFonts w:hint="default" w:ascii="Times New Roman" w:hAnsi="Times New Roman" w:eastAsia="KaiTi" w:cs="Times New Roman"/>
                <w:color w:val="auto"/>
                <w:lang w:val="en-US" w:eastAsia="zh-CN"/>
              </w:rPr>
            </w:pPr>
            <w:r>
              <w:rPr>
                <w:rFonts w:hint="default" w:ascii="Times New Roman" w:hAnsi="Times New Roman" w:eastAsia="KaiTi" w:cs="Times New Roman"/>
                <w:color w:val="auto"/>
              </w:rPr>
              <w:t>Кепілдік шартының ережелері Қазақстан Республикасының заңнамасының талаптарына сәйкес келетін-келмейтінін тексеру;</w:t>
            </w:r>
          </w:p>
        </w:tc>
        <w:tc>
          <w:tcPr>
            <w:tcW w:w="5308" w:type="dxa"/>
            <w:shd w:val="clear" w:color="auto" w:fill="auto"/>
            <w:vAlign w:val="top"/>
          </w:tcPr>
          <w:p w14:paraId="171929BE">
            <w:pPr>
              <w:pStyle w:val="38"/>
              <w:keepNext w:val="0"/>
              <w:keepLines w:val="0"/>
              <w:widowControl/>
              <w:suppressLineNumbers w:val="0"/>
              <w:spacing w:beforeAutospacing="1"/>
              <w:rPr>
                <w:rFonts w:hint="default" w:ascii="Times New Roman" w:hAnsi="Times New Roman" w:eastAsia="KaiTi" w:cs="Times New Roman"/>
                <w:color w:val="auto"/>
              </w:rPr>
            </w:pPr>
            <w:r>
              <w:rPr>
                <w:rFonts w:hint="default" w:ascii="Times New Roman" w:hAnsi="Times New Roman" w:eastAsia="KaiTi" w:cs="Times New Roman"/>
                <w:color w:val="auto"/>
              </w:rPr>
              <w:t>(3) Проверить, соответствуют ли положения договора гарантии требованиям законодательства Республики Казахстан;</w:t>
            </w:r>
          </w:p>
        </w:tc>
        <w:tc>
          <w:tcPr>
            <w:tcW w:w="4108" w:type="dxa"/>
            <w:shd w:val="clear" w:color="auto" w:fill="auto"/>
            <w:vAlign w:val="center"/>
          </w:tcPr>
          <w:p w14:paraId="57AF796A">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（3）检查担保合同条款是否符合哈萨克斯坦共和国法律要求；</w:t>
            </w:r>
          </w:p>
        </w:tc>
      </w:tr>
      <w:tr w14:paraId="74F8C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43AAEED7">
            <w:pPr>
              <w:pStyle w:val="38"/>
              <w:keepNext w:val="0"/>
              <w:keepLines w:val="0"/>
              <w:widowControl/>
              <w:suppressLineNumbers w:val="0"/>
              <w:spacing w:beforeAutospacing="1"/>
              <w:rPr>
                <w:rFonts w:hint="default" w:ascii="Times New Roman" w:hAnsi="Times New Roman" w:eastAsia="KaiTi" w:cs="Times New Roman"/>
                <w:color w:val="auto"/>
                <w:lang w:val="en-US" w:eastAsia="zh-CN"/>
              </w:rPr>
            </w:pPr>
            <w:r>
              <w:rPr>
                <w:rFonts w:hint="default" w:ascii="Times New Roman" w:hAnsi="Times New Roman" w:eastAsia="KaiTi" w:cs="Times New Roman"/>
                <w:color w:val="auto"/>
              </w:rPr>
              <w:t>Гонконг халықаралық төрелік орталығы</w:t>
            </w:r>
            <w:r>
              <w:rPr>
                <w:rFonts w:hint="default" w:ascii="Times New Roman" w:hAnsi="Times New Roman" w:eastAsia="KaiTi" w:cs="Times New Roman"/>
                <w:color w:val="auto"/>
                <w:lang w:val="ru-RU"/>
              </w:rPr>
              <w:t xml:space="preserve"> </w:t>
            </w:r>
            <w:r>
              <w:rPr>
                <w:rFonts w:hint="default" w:ascii="Times New Roman" w:hAnsi="Times New Roman" w:eastAsia="KaiTi" w:cs="Times New Roman"/>
                <w:color w:val="auto"/>
              </w:rPr>
              <w:t>(HKIAC) арқылы дауларды қарауға қатысты ережелерді талдау;</w:t>
            </w:r>
          </w:p>
        </w:tc>
        <w:tc>
          <w:tcPr>
            <w:tcW w:w="5308" w:type="dxa"/>
            <w:shd w:val="clear" w:color="auto" w:fill="auto"/>
            <w:vAlign w:val="top"/>
          </w:tcPr>
          <w:p w14:paraId="0A0D7E46">
            <w:pPr>
              <w:pStyle w:val="38"/>
              <w:keepNext w:val="0"/>
              <w:keepLines w:val="0"/>
              <w:widowControl/>
              <w:suppressLineNumbers w:val="0"/>
              <w:spacing w:beforeAutospacing="1"/>
              <w:rPr>
                <w:rFonts w:hint="default" w:ascii="Times New Roman" w:hAnsi="Times New Roman" w:eastAsia="KaiTi" w:cs="Times New Roman"/>
                <w:color w:val="auto"/>
              </w:rPr>
            </w:pPr>
            <w:r>
              <w:rPr>
                <w:rFonts w:hint="default" w:ascii="Times New Roman" w:hAnsi="Times New Roman" w:eastAsia="KaiTi" w:cs="Times New Roman"/>
                <w:color w:val="auto"/>
              </w:rPr>
              <w:t>(4) Проанализировать положения, касающиеся рассмотрения споров в Гонконгском международном арбитражном центре (HKIAC);</w:t>
            </w:r>
          </w:p>
        </w:tc>
        <w:tc>
          <w:tcPr>
            <w:tcW w:w="4108" w:type="dxa"/>
            <w:shd w:val="clear" w:color="auto" w:fill="auto"/>
            <w:vAlign w:val="center"/>
          </w:tcPr>
          <w:p w14:paraId="6B415C6A">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（4）分析在HKIAC审理争议的相关条款；</w:t>
            </w:r>
          </w:p>
        </w:tc>
      </w:tr>
      <w:tr w14:paraId="4E8F3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3D771CC2">
            <w:pPr>
              <w:pStyle w:val="38"/>
              <w:keepNext w:val="0"/>
              <w:keepLines w:val="0"/>
              <w:widowControl/>
              <w:suppressLineNumbers w:val="0"/>
              <w:spacing w:beforeAutospacing="1"/>
              <w:rPr>
                <w:rFonts w:hint="default" w:ascii="Times New Roman" w:hAnsi="Times New Roman" w:eastAsia="KaiTi" w:cs="Times New Roman"/>
                <w:color w:val="auto"/>
                <w:lang w:val="en-US" w:eastAsia="zh-CN"/>
              </w:rPr>
            </w:pPr>
            <w:r>
              <w:rPr>
                <w:rFonts w:hint="default" w:ascii="Times New Roman" w:hAnsi="Times New Roman" w:eastAsia="KaiTi" w:cs="Times New Roman"/>
                <w:color w:val="auto"/>
              </w:rPr>
              <w:t>(5) Жазбаша заңгерлік қорытындыны/есепті дайындап, тәуекелдерді төмендету бойынша ұсынымдар ұсыну.</w:t>
            </w:r>
          </w:p>
        </w:tc>
        <w:tc>
          <w:tcPr>
            <w:tcW w:w="5308" w:type="dxa"/>
            <w:shd w:val="clear" w:color="auto" w:fill="auto"/>
            <w:vAlign w:val="top"/>
          </w:tcPr>
          <w:p w14:paraId="17C02807">
            <w:pPr>
              <w:pStyle w:val="38"/>
              <w:keepNext w:val="0"/>
              <w:keepLines w:val="0"/>
              <w:widowControl/>
              <w:suppressLineNumbers w:val="0"/>
              <w:spacing w:beforeAutospacing="1"/>
              <w:rPr>
                <w:rFonts w:hint="default" w:ascii="Times New Roman" w:hAnsi="Times New Roman" w:eastAsia="KaiTi" w:cs="Times New Roman"/>
                <w:color w:val="auto"/>
              </w:rPr>
            </w:pPr>
            <w:r>
              <w:rPr>
                <w:rFonts w:hint="default" w:ascii="Times New Roman" w:hAnsi="Times New Roman" w:eastAsia="KaiTi" w:cs="Times New Roman"/>
                <w:color w:val="auto"/>
              </w:rPr>
              <w:t>(5) Подготовить письменное юридическое заключение/отчёт и представить рекомендации по минимизации рисков.</w:t>
            </w:r>
          </w:p>
        </w:tc>
        <w:tc>
          <w:tcPr>
            <w:tcW w:w="4108" w:type="dxa"/>
            <w:shd w:val="clear" w:color="auto" w:fill="auto"/>
            <w:vAlign w:val="center"/>
          </w:tcPr>
          <w:p w14:paraId="22315568">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（5）出具书面法律意见/报告，并提出风险最小化的建议。</w:t>
            </w:r>
          </w:p>
        </w:tc>
      </w:tr>
      <w:tr w14:paraId="1953D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21E0BEB7">
            <w:pPr>
              <w:pStyle w:val="38"/>
              <w:keepNext w:val="0"/>
              <w:keepLines w:val="0"/>
              <w:widowControl/>
              <w:suppressLineNumbers w:val="0"/>
              <w:spacing w:beforeAutospacing="1"/>
              <w:rPr>
                <w:rFonts w:hint="default" w:ascii="Times New Roman" w:hAnsi="Times New Roman" w:eastAsia="KaiTi" w:cs="Times New Roman"/>
                <w:color w:val="auto"/>
                <w:lang w:val="en-US" w:eastAsia="zh-CN"/>
              </w:rPr>
            </w:pPr>
            <w:r>
              <w:rPr>
                <w:rFonts w:hint="default" w:ascii="Times New Roman" w:hAnsi="Times New Roman" w:eastAsia="KaiTi" w:cs="Times New Roman"/>
                <w:color w:val="auto"/>
              </w:rPr>
              <w:t>(6) Осы заңгерлік қорытындыны/есепті дайындау үшін Сатушының құрамында ағылшын құқығы бойынша біліктілігі бар маман (Solicitor немесе Barrister) болуы тиіс.</w:t>
            </w:r>
          </w:p>
        </w:tc>
        <w:tc>
          <w:tcPr>
            <w:tcW w:w="5308" w:type="dxa"/>
            <w:shd w:val="clear" w:color="auto" w:fill="auto"/>
            <w:vAlign w:val="top"/>
          </w:tcPr>
          <w:p w14:paraId="10D0815C">
            <w:pPr>
              <w:pStyle w:val="38"/>
              <w:keepNext w:val="0"/>
              <w:keepLines w:val="0"/>
              <w:widowControl/>
              <w:suppressLineNumbers w:val="0"/>
              <w:spacing w:beforeAutospacing="1"/>
              <w:rPr>
                <w:rFonts w:hint="default" w:ascii="Times New Roman" w:hAnsi="Times New Roman" w:eastAsia="KaiTi" w:cs="Times New Roman"/>
                <w:color w:val="auto"/>
              </w:rPr>
            </w:pPr>
            <w:r>
              <w:rPr>
                <w:rFonts w:hint="default" w:ascii="Times New Roman" w:hAnsi="Times New Roman" w:eastAsia="KaiTi" w:cs="Times New Roman"/>
                <w:color w:val="auto"/>
              </w:rPr>
              <w:t xml:space="preserve">(6) В состав команды </w:t>
            </w:r>
            <w:r>
              <w:rPr>
                <w:rFonts w:hint="default" w:ascii="Times New Roman" w:hAnsi="Times New Roman" w:eastAsia="KaiTi" w:cs="Times New Roman"/>
                <w:color w:val="auto"/>
                <w:lang w:val="ru-RU"/>
              </w:rPr>
              <w:t>Продавца</w:t>
            </w:r>
            <w:r>
              <w:rPr>
                <w:rFonts w:hint="default" w:ascii="Times New Roman" w:hAnsi="Times New Roman" w:eastAsia="KaiTi" w:cs="Times New Roman"/>
                <w:color w:val="auto"/>
              </w:rPr>
              <w:t xml:space="preserve"> должен входить специалист, обладающий квалификацией по английскому праву (Solicitor или Barrister), для подготовки данного юридического заключения/отчёта.</w:t>
            </w:r>
          </w:p>
        </w:tc>
        <w:tc>
          <w:tcPr>
            <w:tcW w:w="4108" w:type="dxa"/>
            <w:shd w:val="clear" w:color="auto" w:fill="auto"/>
            <w:vAlign w:val="center"/>
          </w:tcPr>
          <w:p w14:paraId="41BC90DC">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（6）在供应商团队中，必须包含一名具备英国法律资格（Solicitor 或 Barrister）的专家以准备该法律意见/报告。</w:t>
            </w:r>
          </w:p>
        </w:tc>
      </w:tr>
      <w:tr w14:paraId="736D5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2DE9C968">
            <w:pPr>
              <w:pStyle w:val="38"/>
              <w:keepNext w:val="0"/>
              <w:keepLines w:val="0"/>
              <w:widowControl/>
              <w:suppressLineNumbers w:val="0"/>
              <w:spacing w:beforeAutospacing="1"/>
              <w:rPr>
                <w:rFonts w:hint="default" w:ascii="Times New Roman" w:hAnsi="Times New Roman" w:eastAsia="KaiTi" w:cs="Times New Roman"/>
                <w:color w:val="auto"/>
                <w:lang w:val="en-US" w:eastAsia="zh-CN"/>
              </w:rPr>
            </w:pPr>
            <w:r>
              <w:rPr>
                <w:rFonts w:hint="default" w:ascii="Times New Roman" w:hAnsi="Times New Roman" w:eastAsia="KaiTi" w:cs="Times New Roman"/>
                <w:color w:val="auto"/>
              </w:rPr>
              <w:t>(7) Заңгерлік қорытындыда қорытындылар, қолданыстағы пікірлер мен ұсынымдар көрсетілуі тиіс, сондай-ақ тиісті қорытындылар мен ұсынымдар жасалған Қазақстан Республикасының заңнамасының нормалары мен ережелеріне, нормативтік актілерге және шетел құқығының өзге де көздеріне сілтемелер келтірілуі қажет. Сатушы ұсынылған заңгерлік қорытындыда қамтылған ақпараттың шынайылығын қамтамасыз етуге міндетті. Ақпарат нақты әрі бірмәнді түрде баяндалуға тиіс, екіұшты немесе даулы түсіндіруге жол берілмейді.</w:t>
            </w:r>
          </w:p>
        </w:tc>
        <w:tc>
          <w:tcPr>
            <w:tcW w:w="5308" w:type="dxa"/>
            <w:shd w:val="clear" w:color="auto" w:fill="auto"/>
            <w:vAlign w:val="top"/>
          </w:tcPr>
          <w:p w14:paraId="6C5B83F1">
            <w:pPr>
              <w:pStyle w:val="38"/>
              <w:keepNext w:val="0"/>
              <w:keepLines w:val="0"/>
              <w:widowControl/>
              <w:suppressLineNumbers w:val="0"/>
              <w:spacing w:beforeAutospacing="1"/>
              <w:rPr>
                <w:rFonts w:hint="default" w:ascii="Times New Roman" w:hAnsi="Times New Roman" w:eastAsia="KaiTi" w:cs="Times New Roman"/>
                <w:color w:val="auto"/>
              </w:rPr>
            </w:pPr>
            <w:r>
              <w:rPr>
                <w:rFonts w:hint="default" w:ascii="Times New Roman" w:hAnsi="Times New Roman" w:eastAsia="KaiTi" w:cs="Times New Roman"/>
                <w:color w:val="auto"/>
              </w:rPr>
              <w:t>(7) В юридическом заключении должны быть отражены выводы, существующие мнения и рекомендации, а также приведены ссылки на нормы и положения законодательства Республики Казахстан, нормативные акты и иные источники иностранного права, на основании которых сделаны соответствующие выводы и рекомендации. Продавец обязан обеспечить достоверность информации, содержащейся в предоставленном юридическом заключении. Изложение информации должно быть чётким и однозначным, исключающим двусмысленность или возможность спорного толкования.</w:t>
            </w:r>
          </w:p>
        </w:tc>
        <w:tc>
          <w:tcPr>
            <w:tcW w:w="4108" w:type="dxa"/>
            <w:shd w:val="clear" w:color="auto" w:fill="auto"/>
            <w:vAlign w:val="center"/>
          </w:tcPr>
          <w:p w14:paraId="6708EFCE">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7）在法律意见中应当体现结论、现有意见、建议，并附上作出相关结论和建议所依据的哈萨克斯坦共和国法律、监管文件以及其他外国法律渊源的条文和规范的引用。卖方必须确保在所提供的法律意见中信息的真实性。信息表述必须清晰明确，以避免歧义或争议性解释。</w:t>
            </w:r>
          </w:p>
        </w:tc>
      </w:tr>
      <w:tr w14:paraId="7E6A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6FF54AD6">
            <w:pPr>
              <w:pStyle w:val="38"/>
              <w:keepNext w:val="0"/>
              <w:keepLines w:val="0"/>
              <w:widowControl/>
              <w:suppressLineNumbers w:val="0"/>
              <w:spacing w:beforeAutospacing="1"/>
              <w:rPr>
                <w:rFonts w:hint="default" w:ascii="Times New Roman" w:hAnsi="Times New Roman" w:eastAsia="KaiTi" w:cs="Times New Roman"/>
                <w:color w:val="auto"/>
                <w:lang w:val="en-US" w:eastAsia="zh-CN"/>
              </w:rPr>
            </w:pPr>
            <w:r>
              <w:rPr>
                <w:rFonts w:hint="default" w:ascii="Times New Roman" w:hAnsi="Times New Roman" w:eastAsia="KaiTi" w:cs="Times New Roman"/>
                <w:color w:val="auto"/>
              </w:rPr>
              <w:t>(8) Көрсетілген қызметтердің нәтижесі тапсырыс беруші мақұлдаған және тапсырыс беруші үшін маңызды барлық құқықтық мәселелерді қамтитын заңгерлік қорытынды/есеп болуы тиіс.</w:t>
            </w:r>
          </w:p>
        </w:tc>
        <w:tc>
          <w:tcPr>
            <w:tcW w:w="5308" w:type="dxa"/>
            <w:shd w:val="clear" w:color="auto" w:fill="auto"/>
            <w:vAlign w:val="top"/>
          </w:tcPr>
          <w:p w14:paraId="4AFB00B8">
            <w:pPr>
              <w:pStyle w:val="38"/>
              <w:keepNext w:val="0"/>
              <w:keepLines w:val="0"/>
              <w:widowControl/>
              <w:suppressLineNumbers w:val="0"/>
              <w:spacing w:beforeAutospacing="1"/>
              <w:rPr>
                <w:rFonts w:hint="default" w:ascii="Times New Roman" w:hAnsi="Times New Roman" w:eastAsia="KaiTi" w:cs="Times New Roman"/>
                <w:color w:val="auto"/>
              </w:rPr>
            </w:pPr>
            <w:r>
              <w:rPr>
                <w:rFonts w:hint="default" w:ascii="Times New Roman" w:hAnsi="Times New Roman" w:eastAsia="KaiTi" w:cs="Times New Roman"/>
                <w:color w:val="auto"/>
              </w:rPr>
              <w:t>(8) Результатом оказанных услуг должно быть юридическое заключение/отчёт, одобренное заказчиком и охватывающее все юридические вопросы, представляющие интерес для заказчика.</w:t>
            </w:r>
          </w:p>
        </w:tc>
        <w:tc>
          <w:tcPr>
            <w:tcW w:w="4108" w:type="dxa"/>
            <w:shd w:val="clear" w:color="auto" w:fill="auto"/>
            <w:vAlign w:val="center"/>
          </w:tcPr>
          <w:p w14:paraId="7DC8836E">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（8）服务的成果应为采购方认可的法律意见/报告，涵盖采购方的所有法律问题。</w:t>
            </w:r>
          </w:p>
        </w:tc>
      </w:tr>
      <w:tr w14:paraId="56AD3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0D38B41D">
            <w:pPr>
              <w:pStyle w:val="38"/>
              <w:keepNext w:val="0"/>
              <w:keepLines w:val="0"/>
              <w:widowControl/>
              <w:suppressLineNumbers w:val="0"/>
              <w:spacing w:beforeAutospacing="1"/>
              <w:rPr>
                <w:rFonts w:hint="default" w:ascii="Times New Roman" w:hAnsi="Times New Roman" w:eastAsia="KaiTi" w:cs="Times New Roman"/>
                <w:color w:val="auto"/>
                <w:lang w:val="en-US" w:eastAsia="zh-CN"/>
              </w:rPr>
            </w:pPr>
            <w:r>
              <w:rPr>
                <w:rFonts w:hint="default" w:ascii="Times New Roman" w:hAnsi="Times New Roman" w:eastAsia="KaiTi" w:cs="Times New Roman"/>
                <w:color w:val="auto"/>
              </w:rPr>
              <w:t>(9) Заңгерлік қорытынды/есеп орыс және ағылшын тілдерінде дайындалып, тапсырыс берушіге ұсынылуы тиіс.</w:t>
            </w:r>
          </w:p>
        </w:tc>
        <w:tc>
          <w:tcPr>
            <w:tcW w:w="5308" w:type="dxa"/>
            <w:shd w:val="clear" w:color="auto" w:fill="auto"/>
            <w:vAlign w:val="top"/>
          </w:tcPr>
          <w:p w14:paraId="0021F208">
            <w:pPr>
              <w:pStyle w:val="38"/>
              <w:keepNext w:val="0"/>
              <w:keepLines w:val="0"/>
              <w:widowControl/>
              <w:suppressLineNumbers w:val="0"/>
              <w:spacing w:beforeAutospacing="1"/>
              <w:rPr>
                <w:rFonts w:hint="default" w:ascii="Times New Roman" w:hAnsi="Times New Roman" w:eastAsia="KaiTi" w:cs="Times New Roman"/>
                <w:color w:val="auto"/>
                <w:lang w:eastAsia="zh-CN"/>
              </w:rPr>
            </w:pPr>
            <w:r>
              <w:rPr>
                <w:rFonts w:hint="default" w:ascii="Times New Roman" w:hAnsi="Times New Roman" w:eastAsia="KaiTi" w:cs="Times New Roman"/>
                <w:color w:val="auto"/>
              </w:rPr>
              <w:t>(9) Юридическое заключение/отчёт должно быть подготовлено на русском и английском языках и предоставлено заказчику.</w:t>
            </w:r>
          </w:p>
        </w:tc>
        <w:tc>
          <w:tcPr>
            <w:tcW w:w="4108" w:type="dxa"/>
            <w:shd w:val="clear" w:color="auto" w:fill="auto"/>
            <w:vAlign w:val="center"/>
          </w:tcPr>
          <w:p w14:paraId="2D25A88C">
            <w:pPr>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szCs w:val="22"/>
                <w:lang w:val="en-US" w:eastAsia="zh-CN" w:bidi="ar-SA"/>
              </w:rPr>
              <w:t>（9）法律意见/报告须以俄文和英文编制并提供给采购方。</w:t>
            </w:r>
          </w:p>
        </w:tc>
      </w:tr>
      <w:tr w14:paraId="46774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tcPr>
          <w:p w14:paraId="50EB9CF2">
            <w:pPr>
              <w:jc w:val="both"/>
              <w:rPr>
                <w:rFonts w:hint="default" w:ascii="Times New Roman" w:hAnsi="Times New Roman" w:eastAsia="KaiTi" w:cs="Times New Roman"/>
                <w:color w:val="auto"/>
                <w:lang w:val="en-US" w:eastAsia="zh-CN"/>
              </w:rPr>
            </w:pPr>
            <w:r>
              <w:rPr>
                <w:rFonts w:hint="default" w:ascii="Times New Roman" w:hAnsi="Times New Roman" w:eastAsia="KaiTi" w:cs="Times New Roman"/>
                <w:color w:val="auto"/>
                <w:szCs w:val="28"/>
                <w:lang w:val="ru-RU"/>
              </w:rPr>
              <w:t>3</w:t>
            </w:r>
            <w:r>
              <w:rPr>
                <w:rFonts w:hint="default" w:ascii="Times New Roman" w:hAnsi="Times New Roman" w:eastAsia="KaiTi" w:cs="Times New Roman"/>
                <w:b/>
                <w:bCs/>
                <w:color w:val="auto"/>
                <w:szCs w:val="28"/>
                <w:lang w:val="ru-RU"/>
              </w:rPr>
              <w:t>.2. Тапсырыс беруші міндеттенеді:</w:t>
            </w:r>
          </w:p>
        </w:tc>
        <w:tc>
          <w:tcPr>
            <w:tcW w:w="5308" w:type="dxa"/>
            <w:shd w:val="clear" w:color="auto" w:fill="auto"/>
          </w:tcPr>
          <w:p w14:paraId="6B19ABC5">
            <w:pPr>
              <w:jc w:val="both"/>
              <w:rPr>
                <w:rFonts w:hint="default" w:ascii="Times New Roman" w:hAnsi="Times New Roman" w:eastAsia="KaiTi" w:cs="Times New Roman"/>
                <w:color w:val="auto"/>
              </w:rPr>
            </w:pPr>
            <w:r>
              <w:rPr>
                <w:rFonts w:hint="default" w:ascii="Times New Roman" w:hAnsi="Times New Roman" w:eastAsia="KaiTi" w:cs="Times New Roman"/>
                <w:b/>
                <w:bCs/>
                <w:color w:val="auto"/>
                <w:szCs w:val="28"/>
                <w:lang w:val="ru-RU"/>
              </w:rPr>
              <w:t>3.2. Покупатель обязуется:</w:t>
            </w:r>
          </w:p>
        </w:tc>
        <w:tc>
          <w:tcPr>
            <w:tcW w:w="4108" w:type="dxa"/>
            <w:shd w:val="clear" w:color="auto" w:fill="auto"/>
            <w:vAlign w:val="center"/>
          </w:tcPr>
          <w:p w14:paraId="599FF581">
            <w:pPr>
              <w:pStyle w:val="146"/>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b/>
                <w:bCs/>
                <w:color w:val="auto"/>
                <w:sz w:val="24"/>
              </w:rPr>
              <w:t>3</w:t>
            </w:r>
            <w:r>
              <w:rPr>
                <w:rFonts w:hint="default" w:ascii="Times New Roman" w:hAnsi="Times New Roman" w:eastAsia="KaiTi" w:cs="Times New Roman"/>
                <w:b/>
                <w:bCs/>
                <w:color w:val="auto"/>
                <w:sz w:val="24"/>
                <w:lang w:val="kk-KZ"/>
              </w:rPr>
              <w:t>.2.</w:t>
            </w:r>
            <w:r>
              <w:rPr>
                <w:rFonts w:hint="default" w:ascii="Times New Roman" w:hAnsi="Times New Roman" w:eastAsia="KaiTi" w:cs="Times New Roman"/>
                <w:b/>
                <w:bCs/>
                <w:color w:val="auto"/>
                <w:sz w:val="24"/>
                <w:lang w:val="en-US" w:eastAsia="zh-CN"/>
              </w:rPr>
              <w:t xml:space="preserve"> 买方</w:t>
            </w:r>
            <w:r>
              <w:rPr>
                <w:rFonts w:hint="default" w:ascii="Times New Roman" w:hAnsi="Times New Roman" w:eastAsia="KaiTi" w:cs="Times New Roman"/>
                <w:b/>
                <w:bCs/>
                <w:color w:val="auto"/>
                <w:sz w:val="24"/>
              </w:rPr>
              <w:t>的</w:t>
            </w:r>
            <w:r>
              <w:rPr>
                <w:rFonts w:hint="default" w:ascii="Times New Roman" w:hAnsi="Times New Roman" w:eastAsia="KaiTi" w:cs="Times New Roman"/>
                <w:b/>
                <w:bCs/>
                <w:color w:val="auto"/>
                <w:sz w:val="24"/>
                <w:lang w:val="en-US" w:eastAsia="zh-CN"/>
              </w:rPr>
              <w:t>权利和</w:t>
            </w:r>
            <w:r>
              <w:rPr>
                <w:rFonts w:hint="default" w:ascii="Times New Roman" w:hAnsi="Times New Roman" w:eastAsia="KaiTi" w:cs="Times New Roman"/>
                <w:b/>
                <w:bCs/>
                <w:color w:val="auto"/>
                <w:sz w:val="24"/>
              </w:rPr>
              <w:t>义务：</w:t>
            </w:r>
          </w:p>
        </w:tc>
      </w:tr>
      <w:tr w14:paraId="33282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tcPr>
          <w:p w14:paraId="5C1EB0B9">
            <w:pPr>
              <w:jc w:val="both"/>
              <w:rPr>
                <w:rFonts w:hint="default" w:ascii="Times New Roman" w:hAnsi="Times New Roman" w:eastAsia="KaiTi" w:cs="Times New Roman"/>
                <w:color w:val="auto"/>
                <w:lang w:val="en-US" w:eastAsia="zh-CN"/>
              </w:rPr>
            </w:pPr>
            <w:r>
              <w:rPr>
                <w:rFonts w:hint="default" w:ascii="Times New Roman" w:hAnsi="Times New Roman" w:eastAsia="KaiTi" w:cs="Times New Roman"/>
                <w:color w:val="auto"/>
                <w:szCs w:val="28"/>
              </w:rPr>
              <w:t xml:space="preserve">3.2.1. </w:t>
            </w:r>
            <w:r>
              <w:rPr>
                <w:rFonts w:hint="default" w:ascii="Times New Roman" w:hAnsi="Times New Roman" w:eastAsia="KaiTi" w:cs="Times New Roman"/>
                <w:color w:val="auto"/>
                <w:szCs w:val="28"/>
                <w:lang w:val="ru-RU"/>
              </w:rPr>
              <w:t>Осы</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Шарттың</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талаптарына</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сәйкес</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қызметтерге</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уақытылы</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ақы</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төлеуді</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қамтамасыз</w:t>
            </w:r>
            <w:r>
              <w:rPr>
                <w:rFonts w:hint="default" w:ascii="Times New Roman" w:hAnsi="Times New Roman" w:eastAsia="KaiTi" w:cs="Times New Roman"/>
                <w:color w:val="auto"/>
                <w:szCs w:val="28"/>
              </w:rPr>
              <w:t xml:space="preserve"> </w:t>
            </w:r>
            <w:r>
              <w:rPr>
                <w:rFonts w:hint="default" w:ascii="Times New Roman" w:hAnsi="Times New Roman" w:eastAsia="KaiTi" w:cs="Times New Roman"/>
                <w:color w:val="auto"/>
                <w:szCs w:val="28"/>
                <w:lang w:val="ru-RU"/>
              </w:rPr>
              <w:t>ету</w:t>
            </w:r>
            <w:r>
              <w:rPr>
                <w:rFonts w:hint="default" w:ascii="Times New Roman" w:hAnsi="Times New Roman" w:eastAsia="KaiTi" w:cs="Times New Roman"/>
                <w:color w:val="auto"/>
                <w:szCs w:val="28"/>
                <w:lang w:val="kk-KZ"/>
              </w:rPr>
              <w:t>ге;</w:t>
            </w:r>
          </w:p>
        </w:tc>
        <w:tc>
          <w:tcPr>
            <w:tcW w:w="5308" w:type="dxa"/>
            <w:shd w:val="clear" w:color="auto" w:fill="auto"/>
          </w:tcPr>
          <w:p w14:paraId="123BF0A8">
            <w:pPr>
              <w:jc w:val="both"/>
              <w:rPr>
                <w:rFonts w:hint="default" w:ascii="Times New Roman" w:hAnsi="Times New Roman" w:eastAsia="KaiTi" w:cs="Times New Roman"/>
                <w:color w:val="auto"/>
              </w:rPr>
            </w:pPr>
            <w:r>
              <w:rPr>
                <w:rFonts w:hint="default" w:ascii="Times New Roman" w:hAnsi="Times New Roman" w:eastAsia="KaiTi" w:cs="Times New Roman"/>
                <w:color w:val="auto"/>
                <w:szCs w:val="28"/>
                <w:lang w:val="ru-RU"/>
              </w:rPr>
              <w:t>3.2.1. Обеспечить своевременную оплату услуг согласно условиям настоящего Договора;</w:t>
            </w:r>
          </w:p>
        </w:tc>
        <w:tc>
          <w:tcPr>
            <w:tcW w:w="4108" w:type="dxa"/>
            <w:shd w:val="clear" w:color="auto" w:fill="auto"/>
            <w:vAlign w:val="center"/>
          </w:tcPr>
          <w:p w14:paraId="7AEC1B28">
            <w:pPr>
              <w:pStyle w:val="146"/>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lang w:eastAsia="zh-CN"/>
              </w:rPr>
              <w:t>3.</w:t>
            </w:r>
            <w:r>
              <w:rPr>
                <w:rFonts w:hint="default" w:ascii="Times New Roman" w:hAnsi="Times New Roman" w:eastAsia="KaiTi" w:cs="Times New Roman"/>
                <w:color w:val="auto"/>
                <w:sz w:val="24"/>
                <w:lang w:val="kk-KZ" w:eastAsia="zh-CN"/>
              </w:rPr>
              <w:t>2.1.</w:t>
            </w:r>
            <w:r>
              <w:rPr>
                <w:rFonts w:hint="default" w:ascii="Times New Roman" w:hAnsi="Times New Roman" w:eastAsia="KaiTi" w:cs="Times New Roman"/>
                <w:color w:val="auto"/>
                <w:sz w:val="24"/>
                <w:lang w:eastAsia="zh-CN"/>
              </w:rPr>
              <w:t xml:space="preserve"> 按照本合同的条款，及时支付服务费用。</w:t>
            </w:r>
          </w:p>
        </w:tc>
      </w:tr>
      <w:tr w14:paraId="46D0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7C692AB4">
            <w:pPr>
              <w:pStyle w:val="38"/>
              <w:keepNext w:val="0"/>
              <w:keepLines w:val="0"/>
              <w:widowControl/>
              <w:suppressLineNumbers w:val="0"/>
              <w:spacing w:beforeAutospacing="1"/>
              <w:rPr>
                <w:rFonts w:hint="default" w:ascii="Times New Roman" w:hAnsi="Times New Roman" w:eastAsia="KaiTi" w:cs="Times New Roman"/>
                <w:color w:val="auto"/>
                <w:lang w:val="en-US" w:eastAsia="zh-CN"/>
              </w:rPr>
            </w:pPr>
            <w:r>
              <w:rPr>
                <w:rFonts w:hint="default" w:ascii="Times New Roman" w:hAnsi="Times New Roman" w:eastAsia="KaiTi" w:cs="Times New Roman"/>
                <w:color w:val="auto"/>
              </w:rPr>
              <w:t>3.2.2 Егер Сатып алушы Сатушы көрсеткен қызметтерде кемшіліктерді анықтаса, ол аталған кемшіліктер анықталған күннен бастап үш (3) күнтізбелік күн ішінде Сатушыны анықталған ақаулар туралы хабардар етуге және 3.1.2-тармаққа сәйкес Сатып алушы және/немесе Қазақстан Республикасының «ДАМУ» кәсіпкерлікті дамыту қоры» акционерлік қоғамы анықтаған кемшіліктерді жоюды талап етуге міндетті.</w:t>
            </w:r>
          </w:p>
        </w:tc>
        <w:tc>
          <w:tcPr>
            <w:tcW w:w="5308" w:type="dxa"/>
            <w:shd w:val="clear" w:color="auto" w:fill="auto"/>
            <w:vAlign w:val="top"/>
          </w:tcPr>
          <w:p w14:paraId="36AC5EF8">
            <w:pPr>
              <w:pStyle w:val="38"/>
              <w:keepNext w:val="0"/>
              <w:keepLines w:val="0"/>
              <w:widowControl/>
              <w:suppressLineNumbers w:val="0"/>
              <w:spacing w:beforeAutospacing="1"/>
              <w:rPr>
                <w:rFonts w:hint="default" w:ascii="Times New Roman" w:hAnsi="Times New Roman" w:eastAsia="KaiTi" w:cs="Times New Roman"/>
                <w:color w:val="auto"/>
              </w:rPr>
            </w:pPr>
            <w:r>
              <w:rPr>
                <w:rFonts w:hint="default" w:ascii="Times New Roman" w:hAnsi="Times New Roman" w:eastAsia="KaiTi" w:cs="Times New Roman"/>
                <w:color w:val="auto"/>
              </w:rPr>
              <w:t>3.2.2 В случае, если Покупатель выявит проблемы в предоставленных Продавцом услугах, он обязан в течение трёх (3) календарных дней с даты обнаружения указанных проблем уведомить Продавца о выявленных недостатках и, в соответствии с пунктом 3.1.2, потребовать от Продавца их устранения, выявленных Покупателем и/или Акционерным обществом «Фонд развития предпринимательства «ДАМУ» Республики Казахстан.</w:t>
            </w:r>
          </w:p>
        </w:tc>
        <w:tc>
          <w:tcPr>
            <w:tcW w:w="4108" w:type="dxa"/>
            <w:shd w:val="clear" w:color="auto" w:fill="auto"/>
            <w:vAlign w:val="center"/>
          </w:tcPr>
          <w:p w14:paraId="39E09EC9">
            <w:pPr>
              <w:pStyle w:val="146"/>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lang w:val="en-US" w:eastAsia="zh-CN"/>
              </w:rPr>
              <w:t>3.2.2 买方</w:t>
            </w:r>
            <w:r>
              <w:rPr>
                <w:rFonts w:hint="default" w:ascii="Times New Roman" w:hAnsi="Times New Roman" w:eastAsia="KaiTi" w:cs="Times New Roman"/>
                <w:color w:val="auto"/>
                <w:sz w:val="24"/>
                <w:szCs w:val="24"/>
                <w:lang w:val="ru-RU"/>
              </w:rPr>
              <w:t>如果发现</w:t>
            </w:r>
            <w:r>
              <w:rPr>
                <w:rFonts w:hint="default" w:ascii="Times New Roman" w:hAnsi="Times New Roman" w:eastAsia="KaiTi" w:cs="Times New Roman"/>
                <w:color w:val="auto"/>
                <w:sz w:val="24"/>
                <w:szCs w:val="24"/>
                <w:lang w:val="en-US" w:eastAsia="zh-CN"/>
              </w:rPr>
              <w:t>卖方</w:t>
            </w:r>
            <w:r>
              <w:rPr>
                <w:rFonts w:hint="default" w:ascii="Times New Roman" w:hAnsi="Times New Roman" w:eastAsia="KaiTi" w:cs="Times New Roman"/>
                <w:color w:val="auto"/>
                <w:sz w:val="24"/>
                <w:szCs w:val="24"/>
                <w:lang w:val="ru-RU"/>
              </w:rPr>
              <w:t>所提供服务的</w:t>
            </w:r>
            <w:r>
              <w:rPr>
                <w:rFonts w:hint="default" w:ascii="Times New Roman" w:hAnsi="Times New Roman" w:eastAsia="KaiTi" w:cs="Times New Roman"/>
                <w:color w:val="auto"/>
                <w:sz w:val="24"/>
                <w:szCs w:val="24"/>
                <w:lang w:val="en-US" w:eastAsia="zh-CN"/>
              </w:rPr>
              <w:t>问题</w:t>
            </w:r>
            <w:r>
              <w:rPr>
                <w:rFonts w:hint="default" w:ascii="Times New Roman" w:hAnsi="Times New Roman" w:eastAsia="KaiTi" w:cs="Times New Roman"/>
                <w:color w:val="auto"/>
                <w:sz w:val="24"/>
                <w:szCs w:val="24"/>
                <w:lang w:val="ru-RU"/>
              </w:rPr>
              <w:t>，应在所提供服务的</w:t>
            </w:r>
            <w:r>
              <w:rPr>
                <w:rFonts w:hint="default" w:ascii="Times New Roman" w:hAnsi="Times New Roman" w:eastAsia="KaiTi" w:cs="Times New Roman"/>
                <w:color w:val="auto"/>
                <w:sz w:val="24"/>
                <w:szCs w:val="24"/>
                <w:lang w:val="en-US" w:eastAsia="zh-CN"/>
              </w:rPr>
              <w:t>问题</w:t>
            </w:r>
            <w:r>
              <w:rPr>
                <w:rFonts w:hint="default" w:ascii="Times New Roman" w:hAnsi="Times New Roman" w:eastAsia="KaiTi" w:cs="Times New Roman"/>
                <w:color w:val="auto"/>
                <w:sz w:val="24"/>
                <w:szCs w:val="24"/>
                <w:lang w:val="ru-RU"/>
              </w:rPr>
              <w:t>发现之日起</w:t>
            </w:r>
            <w:r>
              <w:rPr>
                <w:rFonts w:hint="default" w:ascii="Times New Roman" w:hAnsi="Times New Roman" w:eastAsia="KaiTi" w:cs="Times New Roman"/>
                <w:color w:val="auto"/>
                <w:sz w:val="24"/>
                <w:szCs w:val="24"/>
                <w:lang w:val="en-US" w:eastAsia="zh-CN"/>
              </w:rPr>
              <w:t>三</w:t>
            </w:r>
            <w:r>
              <w:rPr>
                <w:rFonts w:hint="default" w:ascii="Times New Roman" w:hAnsi="Times New Roman" w:eastAsia="KaiTi" w:cs="Times New Roman"/>
                <w:color w:val="auto"/>
                <w:sz w:val="24"/>
                <w:szCs w:val="24"/>
                <w:lang w:val="ru-RU"/>
              </w:rPr>
              <w:t>（3）个日历日内通知</w:t>
            </w:r>
            <w:r>
              <w:rPr>
                <w:rFonts w:hint="default" w:ascii="Times New Roman" w:hAnsi="Times New Roman" w:eastAsia="KaiTi" w:cs="Times New Roman"/>
                <w:color w:val="auto"/>
                <w:sz w:val="24"/>
                <w:szCs w:val="24"/>
                <w:lang w:val="en-US" w:eastAsia="zh-CN"/>
              </w:rPr>
              <w:t>卖方</w:t>
            </w:r>
            <w:r>
              <w:rPr>
                <w:rFonts w:hint="default" w:ascii="Times New Roman" w:hAnsi="Times New Roman" w:eastAsia="KaiTi" w:cs="Times New Roman"/>
                <w:color w:val="auto"/>
                <w:sz w:val="24"/>
                <w:szCs w:val="24"/>
                <w:lang w:val="ru-RU"/>
              </w:rPr>
              <w:t>所发现的</w:t>
            </w:r>
            <w:r>
              <w:rPr>
                <w:rFonts w:hint="default" w:ascii="Times New Roman" w:hAnsi="Times New Roman" w:eastAsia="KaiTi" w:cs="Times New Roman"/>
                <w:color w:val="auto"/>
                <w:sz w:val="24"/>
                <w:szCs w:val="24"/>
                <w:lang w:val="en-US" w:eastAsia="zh-CN"/>
              </w:rPr>
              <w:t>问题</w:t>
            </w:r>
            <w:r>
              <w:rPr>
                <w:rFonts w:hint="default" w:ascii="Times New Roman" w:hAnsi="Times New Roman" w:eastAsia="KaiTi" w:cs="Times New Roman"/>
                <w:color w:val="auto"/>
                <w:sz w:val="24"/>
                <w:szCs w:val="24"/>
                <w:lang w:val="ru-RU"/>
              </w:rPr>
              <w:t>，</w:t>
            </w:r>
            <w:r>
              <w:rPr>
                <w:rFonts w:hint="default" w:ascii="Times New Roman" w:hAnsi="Times New Roman" w:eastAsia="KaiTi" w:cs="Times New Roman"/>
                <w:color w:val="auto"/>
                <w:sz w:val="24"/>
                <w:szCs w:val="24"/>
                <w:lang w:val="ru-RU" w:eastAsia="zh-CN"/>
              </w:rPr>
              <w:t>并根据第3.1.</w:t>
            </w:r>
            <w:r>
              <w:rPr>
                <w:rFonts w:hint="default" w:ascii="Times New Roman" w:hAnsi="Times New Roman" w:eastAsia="KaiTi" w:cs="Times New Roman"/>
                <w:color w:val="auto"/>
                <w:sz w:val="24"/>
                <w:szCs w:val="24"/>
                <w:lang w:val="en-US" w:eastAsia="zh-CN"/>
              </w:rPr>
              <w:t>2</w:t>
            </w:r>
            <w:r>
              <w:rPr>
                <w:rFonts w:hint="default" w:ascii="Times New Roman" w:hAnsi="Times New Roman" w:eastAsia="KaiTi" w:cs="Times New Roman"/>
                <w:color w:val="auto"/>
                <w:sz w:val="24"/>
                <w:szCs w:val="24"/>
                <w:lang w:val="ru-RU" w:eastAsia="zh-CN"/>
              </w:rPr>
              <w:t>条，通知</w:t>
            </w:r>
            <w:r>
              <w:rPr>
                <w:rFonts w:hint="default" w:ascii="Times New Roman" w:hAnsi="Times New Roman" w:eastAsia="KaiTi" w:cs="Times New Roman"/>
                <w:color w:val="auto"/>
                <w:sz w:val="24"/>
                <w:szCs w:val="24"/>
                <w:lang w:val="en-US" w:eastAsia="zh-CN"/>
              </w:rPr>
              <w:t>卖方</w:t>
            </w:r>
            <w:r>
              <w:rPr>
                <w:rFonts w:hint="default" w:ascii="Times New Roman" w:hAnsi="Times New Roman" w:eastAsia="KaiTi" w:cs="Times New Roman"/>
                <w:color w:val="auto"/>
                <w:sz w:val="24"/>
                <w:szCs w:val="24"/>
                <w:lang w:val="ru-RU"/>
              </w:rPr>
              <w:t>消除</w:t>
            </w:r>
            <w:r>
              <w:rPr>
                <w:rFonts w:hint="default" w:ascii="Times New Roman" w:hAnsi="Times New Roman" w:eastAsia="KaiTi" w:cs="Times New Roman"/>
                <w:color w:val="auto"/>
                <w:sz w:val="24"/>
                <w:szCs w:val="24"/>
                <w:lang w:val="en-US" w:eastAsia="zh-CN"/>
              </w:rPr>
              <w:t>买方/</w:t>
            </w:r>
            <w:r>
              <w:rPr>
                <w:rFonts w:hint="default" w:ascii="Times New Roman" w:hAnsi="Times New Roman" w:eastAsia="KaiTi" w:cs="Times New Roman"/>
                <w:b w:val="0"/>
                <w:bCs w:val="0"/>
                <w:color w:val="auto"/>
                <w:sz w:val="24"/>
                <w:lang w:val="en-US" w:eastAsia="zh-CN"/>
              </w:rPr>
              <w:t>哈萨克斯坦共和国“达姆”创业发展基金股份公司</w:t>
            </w:r>
            <w:r>
              <w:rPr>
                <w:rFonts w:hint="default" w:ascii="Times New Roman" w:hAnsi="Times New Roman" w:eastAsia="KaiTi" w:cs="Times New Roman"/>
                <w:color w:val="auto"/>
                <w:sz w:val="24"/>
                <w:szCs w:val="24"/>
                <w:lang w:val="ru-RU"/>
              </w:rPr>
              <w:t>发现的</w:t>
            </w:r>
            <w:r>
              <w:rPr>
                <w:rFonts w:hint="default" w:ascii="Times New Roman" w:hAnsi="Times New Roman" w:eastAsia="KaiTi" w:cs="Times New Roman"/>
                <w:color w:val="auto"/>
                <w:sz w:val="24"/>
                <w:szCs w:val="24"/>
                <w:lang w:val="en-US" w:eastAsia="zh-CN"/>
              </w:rPr>
              <w:t>问题</w:t>
            </w:r>
            <w:r>
              <w:rPr>
                <w:rFonts w:hint="default" w:ascii="Times New Roman" w:hAnsi="Times New Roman" w:eastAsia="KaiTi" w:cs="Times New Roman"/>
                <w:color w:val="auto"/>
                <w:sz w:val="24"/>
                <w:szCs w:val="24"/>
                <w:lang w:val="ru-RU"/>
              </w:rPr>
              <w:t>。</w:t>
            </w:r>
          </w:p>
        </w:tc>
      </w:tr>
      <w:tr w14:paraId="02D5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tcPr>
          <w:p w14:paraId="6B6C877F">
            <w:pPr>
              <w:pStyle w:val="38"/>
              <w:keepNext w:val="0"/>
              <w:keepLines w:val="0"/>
              <w:widowControl/>
              <w:suppressLineNumbers w:val="0"/>
              <w:spacing w:beforeAutospacing="1"/>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b/>
                <w:color w:val="auto"/>
                <w:szCs w:val="28"/>
                <w:lang w:val="ru-RU"/>
              </w:rPr>
              <w:t>4</w:t>
            </w:r>
            <w:r>
              <w:rPr>
                <w:rFonts w:hint="default" w:ascii="Times New Roman" w:hAnsi="Times New Roman" w:eastAsia="KaiTi" w:cs="Times New Roman"/>
                <w:b/>
                <w:bCs w:val="0"/>
                <w:color w:val="auto"/>
                <w:szCs w:val="28"/>
                <w:lang w:val="ru-RU"/>
              </w:rPr>
              <w:t xml:space="preserve">. </w:t>
            </w:r>
            <w:r>
              <w:rPr>
                <w:rFonts w:hint="default" w:ascii="Times New Roman" w:hAnsi="Times New Roman" w:eastAsia="KaiTi" w:cs="Times New Roman"/>
                <w:b/>
                <w:bCs w:val="0"/>
                <w:color w:val="auto"/>
              </w:rPr>
              <w:t>Қызмет көрсету ауқымы</w:t>
            </w:r>
          </w:p>
        </w:tc>
        <w:tc>
          <w:tcPr>
            <w:tcW w:w="5308" w:type="dxa"/>
            <w:shd w:val="clear" w:color="auto" w:fill="auto"/>
          </w:tcPr>
          <w:p w14:paraId="42052F3A">
            <w:pPr>
              <w:pStyle w:val="38"/>
              <w:keepNext w:val="0"/>
              <w:keepLines w:val="0"/>
              <w:widowControl/>
              <w:suppressLineNumbers w:val="0"/>
              <w:spacing w:beforeAutospacing="1"/>
              <w:jc w:val="both"/>
              <w:rPr>
                <w:rFonts w:hint="default" w:ascii="Times New Roman" w:hAnsi="Times New Roman" w:eastAsia="KaiTi" w:cs="Times New Roman"/>
                <w:b/>
                <w:bCs/>
                <w:color w:val="auto"/>
                <w:szCs w:val="28"/>
                <w:lang w:val="ru-RU"/>
              </w:rPr>
            </w:pPr>
            <w:r>
              <w:rPr>
                <w:rFonts w:hint="default" w:ascii="Times New Roman" w:hAnsi="Times New Roman" w:eastAsia="KaiTi" w:cs="Times New Roman"/>
                <w:b/>
                <w:color w:val="auto"/>
                <w:szCs w:val="28"/>
                <w:lang w:val="ru-RU"/>
              </w:rPr>
              <w:t xml:space="preserve">4. </w:t>
            </w:r>
            <w:r>
              <w:rPr>
                <w:rFonts w:hint="default" w:ascii="Times New Roman" w:hAnsi="Times New Roman" w:eastAsia="KaiTi" w:cs="Times New Roman"/>
                <w:b/>
                <w:bCs/>
                <w:color w:val="auto"/>
              </w:rPr>
              <w:t>Объём услуг</w:t>
            </w:r>
          </w:p>
        </w:tc>
        <w:tc>
          <w:tcPr>
            <w:tcW w:w="4108" w:type="dxa"/>
            <w:shd w:val="clear" w:color="auto" w:fill="auto"/>
            <w:vAlign w:val="center"/>
          </w:tcPr>
          <w:p w14:paraId="1C5EFA3F">
            <w:pPr>
              <w:pStyle w:val="146"/>
              <w:jc w:val="both"/>
              <w:rPr>
                <w:rFonts w:hint="default" w:ascii="Times New Roman" w:hAnsi="Times New Roman" w:eastAsia="KaiTi" w:cs="Times New Roman"/>
                <w:b/>
                <w:color w:val="auto"/>
                <w:sz w:val="28"/>
                <w:szCs w:val="28"/>
                <w:lang w:val="ru-RU"/>
              </w:rPr>
            </w:pPr>
            <w:r>
              <w:rPr>
                <w:rFonts w:hint="default" w:ascii="Times New Roman" w:hAnsi="Times New Roman" w:eastAsia="KaiTi" w:cs="Times New Roman"/>
                <w:b/>
                <w:color w:val="auto"/>
                <w:sz w:val="24"/>
                <w:highlight w:val="none"/>
              </w:rPr>
              <w:t>4</w:t>
            </w:r>
            <w:r>
              <w:rPr>
                <w:rFonts w:hint="default" w:ascii="Times New Roman" w:hAnsi="Times New Roman" w:eastAsia="KaiTi" w:cs="Times New Roman"/>
                <w:b/>
                <w:color w:val="auto"/>
                <w:sz w:val="24"/>
                <w:highlight w:val="none"/>
                <w:lang w:val="kk-KZ"/>
              </w:rPr>
              <w:t xml:space="preserve">. </w:t>
            </w:r>
            <w:r>
              <w:rPr>
                <w:rFonts w:hint="default" w:ascii="Times New Roman" w:hAnsi="Times New Roman" w:eastAsia="KaiTi" w:cs="Times New Roman"/>
                <w:b/>
                <w:color w:val="auto"/>
                <w:sz w:val="24"/>
                <w:highlight w:val="none"/>
                <w:lang w:val="en-US" w:eastAsia="zh-CN"/>
              </w:rPr>
              <w:t>服务范围</w:t>
            </w:r>
          </w:p>
        </w:tc>
      </w:tr>
      <w:tr w14:paraId="15C5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4904" w:type="dxa"/>
            <w:shd w:val="clear" w:color="auto" w:fill="auto"/>
            <w:vAlign w:val="top"/>
          </w:tcPr>
          <w:p w14:paraId="36060301">
            <w:pPr>
              <w:pStyle w:val="38"/>
              <w:keepNext w:val="0"/>
              <w:keepLines w:val="0"/>
              <w:widowControl/>
              <w:suppressLineNumbers w:val="0"/>
              <w:spacing w:beforeAutospacing="1"/>
              <w:rPr>
                <w:rFonts w:hint="default" w:ascii="Times New Roman" w:hAnsi="Times New Roman" w:eastAsia="KaiTi" w:cs="Times New Roman"/>
                <w:color w:val="auto"/>
                <w:szCs w:val="28"/>
                <w:lang w:val="kk-KZ"/>
              </w:rPr>
            </w:pPr>
            <w:r>
              <w:rPr>
                <w:rStyle w:val="39"/>
                <w:rFonts w:hint="default" w:ascii="Times New Roman" w:hAnsi="Times New Roman" w:eastAsia="KaiTi" w:cs="Times New Roman"/>
                <w:b w:val="0"/>
                <w:bCs w:val="0"/>
                <w:color w:val="auto"/>
                <w:sz w:val="24"/>
                <w:szCs w:val="24"/>
              </w:rPr>
              <w:t>4.1</w:t>
            </w:r>
            <w:r>
              <w:rPr>
                <w:rFonts w:hint="default" w:ascii="Times New Roman" w:hAnsi="Times New Roman" w:eastAsia="KaiTi" w:cs="Times New Roman"/>
                <w:b w:val="0"/>
                <w:bCs w:val="0"/>
                <w:color w:val="auto"/>
                <w:sz w:val="24"/>
                <w:szCs w:val="24"/>
              </w:rPr>
              <w:t xml:space="preserve"> </w:t>
            </w:r>
            <w:r>
              <w:rPr>
                <w:rFonts w:hint="default" w:ascii="Times New Roman" w:hAnsi="Times New Roman" w:eastAsia="KaiTi" w:cs="Times New Roman"/>
                <w:color w:val="auto"/>
              </w:rPr>
              <w:t>4.1 Қазақстан Республикасының «ДАМУ» кәсіпкерлікті дамыту қоры» акционерлік қоғамы Қазақстан Республикасының «Ақтауская Энергетическая Компания» ЖШС-не қатысты жобалық қаржыландыру бойынша кредиттік келісімге байланысты кепілдік шартының құқықтық тәуекелдері жөнінде тәуелсіз есеп-қорытынды дайындау.</w:t>
            </w:r>
            <w:r>
              <w:rPr>
                <w:rFonts w:hint="default" w:ascii="Times New Roman" w:hAnsi="Times New Roman" w:eastAsia="KaiTi" w:cs="Times New Roman"/>
                <w:color w:val="auto"/>
              </w:rPr>
              <w:br w:type="textWrapping"/>
            </w:r>
            <w:r>
              <w:rPr>
                <w:rFonts w:hint="default" w:ascii="Times New Roman" w:hAnsi="Times New Roman" w:eastAsia="KaiTi" w:cs="Times New Roman"/>
                <w:color w:val="auto"/>
              </w:rPr>
              <w:t>Сонымен қатар, Сатушы кепілдік келісіміне қатысты қолданылатын құқық Ұлыбритания құқығы екенін растауы және кепілдік шарты бойынша туындайтын дауларды Гонконг халықаралық төрелік орталығында (HKIAC) қарау мүмкіндігін бағалауы тиіс.</w:t>
            </w:r>
          </w:p>
        </w:tc>
        <w:tc>
          <w:tcPr>
            <w:tcW w:w="5308" w:type="dxa"/>
            <w:shd w:val="clear" w:color="auto" w:fill="auto"/>
            <w:vAlign w:val="top"/>
          </w:tcPr>
          <w:p w14:paraId="46597149">
            <w:pPr>
              <w:pStyle w:val="38"/>
              <w:keepNext w:val="0"/>
              <w:keepLines w:val="0"/>
              <w:widowControl/>
              <w:suppressLineNumbers w:val="0"/>
              <w:spacing w:beforeAutospacing="1"/>
              <w:rPr>
                <w:rFonts w:hint="default" w:ascii="Times New Roman" w:hAnsi="Times New Roman" w:eastAsia="KaiTi" w:cs="Times New Roman"/>
                <w:color w:val="auto"/>
                <w:szCs w:val="28"/>
                <w:lang w:val="ru-RU"/>
              </w:rPr>
            </w:pPr>
            <w:r>
              <w:rPr>
                <w:rStyle w:val="39"/>
                <w:rFonts w:hint="default" w:ascii="Times New Roman" w:hAnsi="Times New Roman" w:eastAsia="KaiTi" w:cs="Times New Roman"/>
                <w:b w:val="0"/>
                <w:bCs w:val="0"/>
                <w:color w:val="auto"/>
                <w:sz w:val="24"/>
                <w:szCs w:val="24"/>
              </w:rPr>
              <w:t>4.1</w:t>
            </w:r>
            <w:r>
              <w:rPr>
                <w:rFonts w:hint="default" w:ascii="Times New Roman" w:hAnsi="Times New Roman" w:eastAsia="KaiTi" w:cs="Times New Roman"/>
                <w:b w:val="0"/>
                <w:bCs w:val="0"/>
                <w:color w:val="auto"/>
                <w:sz w:val="24"/>
                <w:szCs w:val="24"/>
              </w:rPr>
              <w:t xml:space="preserve"> </w:t>
            </w:r>
            <w:r>
              <w:rPr>
                <w:rFonts w:hint="default" w:ascii="Times New Roman" w:hAnsi="Times New Roman" w:eastAsia="KaiTi" w:cs="Times New Roman"/>
                <w:color w:val="auto"/>
              </w:rPr>
              <w:t>Подготовить независимый отчёт-заключение о юридических рисках, связанных с договором гарантии по кредитному соглашению проектного финансирования, заключённому Акционерным обществом «Фонд развития предпринимательства «ДАМУ» Республики Казахстан в отношении ТОО «Актауская Энергетическая Компания».</w:t>
            </w:r>
            <w:r>
              <w:rPr>
                <w:rFonts w:hint="default" w:ascii="Times New Roman" w:hAnsi="Times New Roman" w:eastAsia="KaiTi" w:cs="Times New Roman"/>
                <w:color w:val="auto"/>
              </w:rPr>
              <w:br w:type="textWrapping"/>
            </w:r>
            <w:r>
              <w:rPr>
                <w:rFonts w:hint="default" w:ascii="Times New Roman" w:hAnsi="Times New Roman" w:eastAsia="KaiTi" w:cs="Times New Roman"/>
                <w:color w:val="auto"/>
              </w:rPr>
              <w:t xml:space="preserve">Одновременно Продавец должен подтвердить, что применимым правом по гарантийному соглашению является право </w:t>
            </w:r>
            <w:r>
              <w:rPr>
                <w:rFonts w:hint="default" w:ascii="Times New Roman" w:hAnsi="Times New Roman" w:eastAsia="KaiTi" w:cs="Times New Roman"/>
                <w:color w:val="auto"/>
                <w:lang w:val="ru-RU"/>
              </w:rPr>
              <w:t>Великобритании</w:t>
            </w:r>
            <w:r>
              <w:rPr>
                <w:rFonts w:hint="default" w:ascii="Times New Roman" w:hAnsi="Times New Roman" w:eastAsia="KaiTi" w:cs="Times New Roman"/>
                <w:color w:val="auto"/>
              </w:rPr>
              <w:t>, а также оценить возможность рассмотрения споров, возникающих по договору гарантии, в Гонконгском международном арбитражном центре (HKIAC).</w:t>
            </w:r>
          </w:p>
        </w:tc>
        <w:tc>
          <w:tcPr>
            <w:tcW w:w="4108" w:type="dxa"/>
            <w:shd w:val="clear" w:color="auto" w:fill="auto"/>
            <w:vAlign w:val="center"/>
          </w:tcPr>
          <w:p w14:paraId="137EC002">
            <w:pPr>
              <w:pStyle w:val="146"/>
              <w:jc w:val="both"/>
              <w:rPr>
                <w:rFonts w:hint="default" w:ascii="Times New Roman" w:hAnsi="Times New Roman" w:eastAsia="KaiTi" w:cs="Times New Roman"/>
                <w:b/>
                <w:color w:val="auto"/>
                <w:sz w:val="28"/>
                <w:szCs w:val="28"/>
                <w:lang w:val="ru-RU" w:eastAsia="zh-CN"/>
              </w:rPr>
            </w:pPr>
            <w:r>
              <w:rPr>
                <w:rFonts w:hint="default" w:ascii="Times New Roman" w:hAnsi="Times New Roman" w:eastAsia="KaiTi" w:cs="Times New Roman"/>
                <w:color w:val="auto"/>
                <w:sz w:val="24"/>
                <w:lang w:val="en-US" w:eastAsia="zh-CN"/>
              </w:rPr>
              <w:t xml:space="preserve">4.1 </w:t>
            </w:r>
            <w:r>
              <w:rPr>
                <w:rFonts w:hint="default" w:ascii="Times New Roman" w:hAnsi="Times New Roman" w:eastAsia="KaiTi" w:cs="Times New Roman"/>
                <w:color w:val="auto"/>
                <w:sz w:val="24"/>
                <w:szCs w:val="22"/>
                <w:lang w:val="en-US" w:eastAsia="zh-CN" w:bidi="ar-SA"/>
              </w:rPr>
              <w:t>编制哈萨克斯坦共和国“达姆”创业发展基金股份公司对“阿克套能源公司”有限责任公司所涉及项目融资贷款协议的担保合同所涉及的法律风险的独立意见报告。同时，需卖方确认担保协议适用法律为英国法，担保合同存在争议时提交至香港国际仲裁中心(HKIAC)解决是否可行。</w:t>
            </w:r>
          </w:p>
        </w:tc>
      </w:tr>
      <w:tr w14:paraId="70CCE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341959B1">
            <w:pPr>
              <w:jc w:val="both"/>
              <w:rPr>
                <w:rFonts w:hint="default" w:ascii="Times New Roman" w:hAnsi="Times New Roman" w:eastAsia="KaiTi" w:cs="Times New Roman"/>
                <w:b w:val="0"/>
                <w:bCs w:val="0"/>
                <w:color w:val="auto"/>
                <w:szCs w:val="28"/>
              </w:rPr>
            </w:pPr>
            <w:r>
              <w:rPr>
                <w:rFonts w:hint="default" w:ascii="Times New Roman" w:hAnsi="Times New Roman" w:eastAsia="KaiTi" w:cs="Times New Roman"/>
                <w:b/>
                <w:color w:val="auto"/>
                <w:szCs w:val="28"/>
                <w:lang w:val="ru-RU"/>
              </w:rPr>
              <w:t>5. Құны және Төлем тәртібі</w:t>
            </w:r>
          </w:p>
        </w:tc>
        <w:tc>
          <w:tcPr>
            <w:tcW w:w="5308" w:type="dxa"/>
            <w:shd w:val="clear" w:color="auto" w:fill="auto"/>
            <w:vAlign w:val="top"/>
          </w:tcPr>
          <w:p w14:paraId="579DE58D">
            <w:pPr>
              <w:jc w:val="both"/>
              <w:rPr>
                <w:rFonts w:hint="default" w:ascii="Times New Roman" w:hAnsi="Times New Roman" w:eastAsia="KaiTi" w:cs="Times New Roman"/>
                <w:b w:val="0"/>
                <w:bCs w:val="0"/>
                <w:color w:val="auto"/>
                <w:szCs w:val="28"/>
                <w:lang w:val="ru-RU"/>
              </w:rPr>
            </w:pPr>
            <w:r>
              <w:rPr>
                <w:rFonts w:hint="default" w:ascii="Times New Roman" w:hAnsi="Times New Roman" w:eastAsia="KaiTi" w:cs="Times New Roman"/>
                <w:b/>
                <w:color w:val="auto"/>
                <w:szCs w:val="28"/>
                <w:lang w:val="ru-RU"/>
              </w:rPr>
              <w:t>5. Стоимость и порядок оплаты</w:t>
            </w:r>
          </w:p>
        </w:tc>
        <w:tc>
          <w:tcPr>
            <w:tcW w:w="4108" w:type="dxa"/>
            <w:shd w:val="clear" w:color="auto" w:fill="auto"/>
            <w:vAlign w:val="center"/>
          </w:tcPr>
          <w:p w14:paraId="2B3B8789">
            <w:pPr>
              <w:pStyle w:val="146"/>
              <w:jc w:val="both"/>
              <w:rPr>
                <w:rFonts w:hint="default" w:ascii="Times New Roman" w:hAnsi="Times New Roman" w:eastAsia="KaiTi" w:cs="Times New Roman"/>
                <w:color w:val="auto"/>
                <w:sz w:val="24"/>
                <w:lang w:val="en-US" w:eastAsia="zh-CN"/>
              </w:rPr>
            </w:pPr>
            <w:r>
              <w:rPr>
                <w:rStyle w:val="39"/>
                <w:rFonts w:hint="default" w:ascii="Times New Roman" w:hAnsi="Times New Roman" w:eastAsia="KaiTi" w:cs="Times New Roman"/>
                <w:color w:val="auto"/>
                <w:sz w:val="24"/>
                <w:lang w:eastAsia="zh-CN"/>
              </w:rPr>
              <w:t>第五条</w:t>
            </w:r>
            <w:r>
              <w:rPr>
                <w:rStyle w:val="39"/>
                <w:rFonts w:hint="default" w:ascii="Times New Roman" w:hAnsi="Times New Roman" w:eastAsia="KaiTi" w:cs="Times New Roman"/>
                <w:color w:val="auto"/>
                <w:sz w:val="24"/>
                <w:lang w:val="ru-RU" w:eastAsia="zh-CN"/>
              </w:rPr>
              <w:t xml:space="preserve"> </w:t>
            </w:r>
            <w:r>
              <w:rPr>
                <w:rStyle w:val="39"/>
                <w:rFonts w:hint="default" w:ascii="Times New Roman" w:hAnsi="Times New Roman" w:eastAsia="KaiTi" w:cs="Times New Roman"/>
                <w:color w:val="auto"/>
                <w:sz w:val="24"/>
                <w:lang w:eastAsia="zh-CN"/>
              </w:rPr>
              <w:t>费用及支付方式</w:t>
            </w:r>
          </w:p>
        </w:tc>
      </w:tr>
      <w:tr w14:paraId="6F80C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0DCA2768">
            <w:pPr>
              <w:pStyle w:val="38"/>
              <w:keepNext w:val="0"/>
              <w:keepLines w:val="0"/>
              <w:widowControl/>
              <w:suppressLineNumbers w:val="0"/>
              <w:spacing w:beforeAutospacing="1"/>
              <w:jc w:val="both"/>
              <w:rPr>
                <w:rFonts w:hint="default" w:ascii="Times New Roman" w:hAnsi="Times New Roman" w:eastAsia="KaiTi" w:cs="Times New Roman"/>
                <w:b/>
                <w:color w:val="auto"/>
                <w:szCs w:val="28"/>
                <w:lang w:val="ru-RU"/>
              </w:rPr>
            </w:pPr>
            <w:r>
              <w:rPr>
                <w:rFonts w:hint="default" w:ascii="Times New Roman" w:hAnsi="Times New Roman" w:eastAsia="KaiTi" w:cs="Times New Roman"/>
                <w:color w:val="auto"/>
              </w:rPr>
              <w:t>5.1 Осы шарт бойынша Сатушы көрсететін қызметтердің жалпы құны ****** теңге (ҚҚС қосылған, ҚҚС мөлшері ***%).</w:t>
            </w:r>
          </w:p>
        </w:tc>
        <w:tc>
          <w:tcPr>
            <w:tcW w:w="5308" w:type="dxa"/>
            <w:shd w:val="clear" w:color="auto" w:fill="auto"/>
            <w:vAlign w:val="top"/>
          </w:tcPr>
          <w:p w14:paraId="49585AB4">
            <w:pPr>
              <w:pStyle w:val="38"/>
              <w:keepNext w:val="0"/>
              <w:keepLines w:val="0"/>
              <w:widowControl/>
              <w:suppressLineNumbers w:val="0"/>
              <w:spacing w:beforeAutospacing="1"/>
              <w:jc w:val="both"/>
              <w:rPr>
                <w:rFonts w:hint="default" w:ascii="Times New Roman" w:hAnsi="Times New Roman" w:eastAsia="KaiTi" w:cs="Times New Roman"/>
                <w:b/>
                <w:color w:val="auto"/>
                <w:szCs w:val="28"/>
                <w:lang w:val="ru-RU"/>
              </w:rPr>
            </w:pPr>
            <w:r>
              <w:rPr>
                <w:rFonts w:hint="default" w:ascii="Times New Roman" w:hAnsi="Times New Roman" w:eastAsia="KaiTi" w:cs="Times New Roman"/>
                <w:color w:val="auto"/>
              </w:rPr>
              <w:t>5.1 Общая стоимость услуг, предоставляемых Продавцом по настоящему договору, составляет ****** тенге (включая НДС, ставка НДС ***%).</w:t>
            </w:r>
          </w:p>
        </w:tc>
        <w:tc>
          <w:tcPr>
            <w:tcW w:w="4108" w:type="dxa"/>
            <w:shd w:val="clear" w:color="auto" w:fill="auto"/>
            <w:vAlign w:val="center"/>
          </w:tcPr>
          <w:p w14:paraId="63EC75EA">
            <w:pPr>
              <w:pStyle w:val="146"/>
              <w:jc w:val="both"/>
              <w:rPr>
                <w:rFonts w:hint="default" w:ascii="Times New Roman" w:hAnsi="Times New Roman" w:eastAsia="KaiTi" w:cs="Times New Roman"/>
                <w:b/>
                <w:color w:val="auto"/>
                <w:sz w:val="28"/>
                <w:szCs w:val="28"/>
                <w:lang w:val="en-US" w:eastAsia="zh-CN"/>
              </w:rPr>
            </w:pPr>
            <w:r>
              <w:rPr>
                <w:rStyle w:val="39"/>
                <w:rFonts w:hint="default" w:ascii="Times New Roman" w:hAnsi="Times New Roman" w:eastAsia="KaiTi" w:cs="Times New Roman"/>
                <w:b w:val="0"/>
                <w:color w:val="auto"/>
                <w:sz w:val="24"/>
                <w:highlight w:val="none"/>
                <w:lang w:val="ru-RU" w:eastAsia="zh-CN"/>
              </w:rPr>
              <w:t xml:space="preserve">5.1 </w:t>
            </w:r>
            <w:r>
              <w:rPr>
                <w:rStyle w:val="39"/>
                <w:rFonts w:hint="default" w:ascii="Times New Roman" w:hAnsi="Times New Roman" w:eastAsia="KaiTi" w:cs="Times New Roman"/>
                <w:b w:val="0"/>
                <w:color w:val="auto"/>
                <w:sz w:val="24"/>
                <w:highlight w:val="none"/>
                <w:lang w:eastAsia="zh-CN"/>
              </w:rPr>
              <w:t>本合同项下</w:t>
            </w:r>
            <w:r>
              <w:rPr>
                <w:rStyle w:val="39"/>
                <w:rFonts w:hint="default" w:ascii="Times New Roman" w:hAnsi="Times New Roman" w:eastAsia="KaiTi" w:cs="Times New Roman"/>
                <w:b w:val="0"/>
                <w:color w:val="auto"/>
                <w:sz w:val="24"/>
                <w:highlight w:val="none"/>
                <w:lang w:val="en-US" w:eastAsia="zh-CN"/>
              </w:rPr>
              <w:t>卖方</w:t>
            </w:r>
            <w:r>
              <w:rPr>
                <w:rStyle w:val="39"/>
                <w:rFonts w:hint="default" w:ascii="Times New Roman" w:hAnsi="Times New Roman" w:eastAsia="KaiTi" w:cs="Times New Roman"/>
                <w:b w:val="0"/>
                <w:color w:val="auto"/>
                <w:sz w:val="24"/>
                <w:highlight w:val="none"/>
                <w:lang w:eastAsia="zh-CN"/>
              </w:rPr>
              <w:t>提供服务的总费用</w:t>
            </w:r>
            <w:r>
              <w:rPr>
                <w:rStyle w:val="39"/>
                <w:rFonts w:hint="default" w:ascii="Times New Roman" w:hAnsi="Times New Roman" w:eastAsia="KaiTi" w:cs="Times New Roman"/>
                <w:b w:val="0"/>
                <w:color w:val="auto"/>
                <w:sz w:val="24"/>
                <w:highlight w:val="none"/>
                <w:lang w:val="en-US" w:eastAsia="zh-CN"/>
              </w:rPr>
              <w:t>******</w:t>
            </w:r>
            <w:r>
              <w:rPr>
                <w:rStyle w:val="39"/>
                <w:rFonts w:hint="default" w:ascii="Times New Roman" w:hAnsi="Times New Roman" w:eastAsia="KaiTi" w:cs="Times New Roman"/>
                <w:b w:val="0"/>
                <w:color w:val="auto"/>
                <w:sz w:val="24"/>
                <w:highlight w:val="none"/>
                <w:lang w:eastAsia="zh-CN"/>
              </w:rPr>
              <w:t>坚戈</w:t>
            </w:r>
            <w:r>
              <w:rPr>
                <w:rStyle w:val="39"/>
                <w:rFonts w:hint="default" w:ascii="Times New Roman" w:hAnsi="Times New Roman" w:eastAsia="KaiTi" w:cs="Times New Roman"/>
                <w:b w:val="0"/>
                <w:color w:val="auto"/>
                <w:sz w:val="24"/>
                <w:highlight w:val="none"/>
                <w:lang w:val="ru-RU" w:eastAsia="zh-CN"/>
              </w:rPr>
              <w:t>（</w:t>
            </w:r>
            <w:r>
              <w:rPr>
                <w:rStyle w:val="39"/>
                <w:rFonts w:hint="default" w:ascii="Times New Roman" w:hAnsi="Times New Roman" w:eastAsia="KaiTi" w:cs="Times New Roman"/>
                <w:b w:val="0"/>
                <w:color w:val="auto"/>
                <w:sz w:val="24"/>
                <w:highlight w:val="none"/>
                <w:lang w:eastAsia="zh-CN"/>
              </w:rPr>
              <w:t>含增值税，</w:t>
            </w:r>
            <w:r>
              <w:rPr>
                <w:rStyle w:val="39"/>
                <w:rFonts w:hint="default" w:ascii="Times New Roman" w:hAnsi="Times New Roman" w:eastAsia="KaiTi" w:cs="Times New Roman"/>
                <w:b w:val="0"/>
                <w:color w:val="auto"/>
                <w:sz w:val="24"/>
                <w:highlight w:val="none"/>
                <w:lang w:val="en-US" w:eastAsia="zh-CN"/>
              </w:rPr>
              <w:t>增值税税率***%</w:t>
            </w:r>
            <w:r>
              <w:rPr>
                <w:rStyle w:val="39"/>
                <w:rFonts w:hint="default" w:ascii="Times New Roman" w:hAnsi="Times New Roman" w:eastAsia="KaiTi" w:cs="Times New Roman"/>
                <w:b w:val="0"/>
                <w:color w:val="auto"/>
                <w:sz w:val="24"/>
                <w:highlight w:val="none"/>
                <w:lang w:val="ru-RU" w:eastAsia="zh-CN"/>
              </w:rPr>
              <w:t>）</w:t>
            </w:r>
            <w:r>
              <w:rPr>
                <w:rStyle w:val="39"/>
                <w:rFonts w:hint="default" w:ascii="Times New Roman" w:hAnsi="Times New Roman" w:eastAsia="KaiTi" w:cs="Times New Roman"/>
                <w:b w:val="0"/>
                <w:color w:val="auto"/>
                <w:sz w:val="24"/>
                <w:highlight w:val="none"/>
                <w:lang w:eastAsia="zh-CN"/>
              </w:rPr>
              <w:t>。</w:t>
            </w:r>
          </w:p>
        </w:tc>
      </w:tr>
      <w:tr w14:paraId="77F94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53B3FF7B">
            <w:pPr>
              <w:pStyle w:val="38"/>
              <w:keepNext w:val="0"/>
              <w:keepLines w:val="0"/>
              <w:widowControl/>
              <w:suppressLineNumbers w:val="0"/>
              <w:spacing w:beforeAutospacing="1"/>
              <w:rPr>
                <w:rFonts w:hint="default" w:ascii="Times New Roman" w:hAnsi="Times New Roman" w:eastAsia="KaiTi" w:cs="Times New Roman"/>
                <w:b w:val="0"/>
                <w:bCs w:val="0"/>
                <w:color w:val="auto"/>
                <w:szCs w:val="28"/>
                <w:highlight w:val="yellow"/>
                <w:lang w:val="en-US" w:eastAsia="zh-CN"/>
              </w:rPr>
            </w:pPr>
            <w:r>
              <w:rPr>
                <w:rFonts w:hint="default" w:ascii="Times New Roman" w:hAnsi="Times New Roman" w:eastAsia="KaiTi" w:cs="Times New Roman"/>
                <w:color w:val="auto"/>
              </w:rPr>
              <w:t>5.2 Сатушы шарт бойынша барлық міндеттемелерін орындап, оларды Сатып алушы расталғаннан кейін, шарт бойынша толық төлем он (10) жұмыс күні ішінде жүзеге асырылуы тиіс.</w:t>
            </w:r>
          </w:p>
        </w:tc>
        <w:tc>
          <w:tcPr>
            <w:tcW w:w="5308" w:type="dxa"/>
            <w:shd w:val="clear" w:color="auto" w:fill="auto"/>
            <w:vAlign w:val="top"/>
          </w:tcPr>
          <w:p w14:paraId="0D3C0314">
            <w:pPr>
              <w:pStyle w:val="38"/>
              <w:keepNext w:val="0"/>
              <w:keepLines w:val="0"/>
              <w:widowControl/>
              <w:suppressLineNumbers w:val="0"/>
              <w:spacing w:beforeAutospacing="1"/>
              <w:rPr>
                <w:rFonts w:hint="default" w:ascii="Times New Roman" w:hAnsi="Times New Roman" w:eastAsia="KaiTi" w:cs="Times New Roman"/>
                <w:b w:val="0"/>
                <w:bCs w:val="0"/>
                <w:color w:val="auto"/>
                <w:szCs w:val="28"/>
                <w:highlight w:val="yellow"/>
                <w:lang w:val="en-US" w:eastAsia="zh-CN"/>
              </w:rPr>
            </w:pPr>
            <w:r>
              <w:rPr>
                <w:rFonts w:hint="default" w:ascii="Times New Roman" w:hAnsi="Times New Roman" w:eastAsia="KaiTi" w:cs="Times New Roman"/>
                <w:color w:val="auto"/>
              </w:rPr>
              <w:t>5.2 После выполнения Продавцом всех обязательств по договору и их подтверждения Покупателем, полная оплата по договору должна быть произведена в течение десяти (10) рабочих дней.</w:t>
            </w:r>
          </w:p>
        </w:tc>
        <w:tc>
          <w:tcPr>
            <w:tcW w:w="4108" w:type="dxa"/>
            <w:shd w:val="clear" w:color="auto" w:fill="auto"/>
            <w:vAlign w:val="center"/>
          </w:tcPr>
          <w:p w14:paraId="724D6A6E">
            <w:pPr>
              <w:pStyle w:val="146"/>
              <w:jc w:val="both"/>
              <w:rPr>
                <w:rFonts w:hint="default" w:ascii="Times New Roman" w:hAnsi="Times New Roman" w:eastAsia="KaiTi" w:cs="Times New Roman"/>
                <w:color w:val="auto"/>
                <w:sz w:val="24"/>
                <w:lang w:val="en-US" w:eastAsia="zh-CN"/>
              </w:rPr>
            </w:pPr>
            <w:r>
              <w:rPr>
                <w:rFonts w:hint="default" w:ascii="Times New Roman" w:hAnsi="Times New Roman" w:eastAsia="KaiTi" w:cs="Times New Roman"/>
                <w:color w:val="auto"/>
                <w:sz w:val="24"/>
                <w:highlight w:val="none"/>
                <w:lang w:val="ru-RU" w:eastAsia="zh-CN"/>
              </w:rPr>
              <w:t>5.</w:t>
            </w:r>
            <w:r>
              <w:rPr>
                <w:rFonts w:hint="default" w:ascii="Times New Roman" w:hAnsi="Times New Roman" w:eastAsia="KaiTi" w:cs="Times New Roman"/>
                <w:color w:val="auto"/>
                <w:sz w:val="24"/>
                <w:highlight w:val="none"/>
                <w:lang w:val="en-US" w:eastAsia="zh-CN"/>
              </w:rPr>
              <w:t>2</w:t>
            </w:r>
            <w:r>
              <w:rPr>
                <w:rFonts w:hint="default" w:ascii="Times New Roman" w:hAnsi="Times New Roman" w:eastAsia="KaiTi" w:cs="Times New Roman"/>
                <w:color w:val="auto"/>
                <w:sz w:val="24"/>
                <w:highlight w:val="none"/>
                <w:lang w:val="ru-RU" w:eastAsia="zh-CN"/>
              </w:rPr>
              <w:t xml:space="preserve">  </w:t>
            </w:r>
            <w:r>
              <w:rPr>
                <w:rFonts w:hint="default" w:ascii="Times New Roman" w:hAnsi="Times New Roman" w:eastAsia="KaiTi" w:cs="Times New Roman"/>
                <w:color w:val="auto"/>
                <w:sz w:val="24"/>
                <w:highlight w:val="none"/>
                <w:lang w:val="en-US" w:eastAsia="zh-CN"/>
              </w:rPr>
              <w:t>卖方完成合同约定全部内容，经买方验收确认后，10个工作日内支付合同全部费用。</w:t>
            </w:r>
          </w:p>
        </w:tc>
      </w:tr>
      <w:tr w14:paraId="0515D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64832B8C">
            <w:pPr>
              <w:pStyle w:val="38"/>
              <w:keepNext w:val="0"/>
              <w:keepLines w:val="0"/>
              <w:widowControl/>
              <w:suppressLineNumbers w:val="0"/>
              <w:spacing w:beforeAutospacing="1"/>
              <w:jc w:val="both"/>
              <w:rPr>
                <w:rFonts w:hint="default" w:ascii="Times New Roman" w:hAnsi="Times New Roman" w:eastAsia="KaiTi" w:cs="Times New Roman"/>
                <w:b/>
                <w:color w:val="auto"/>
                <w:sz w:val="24"/>
                <w:szCs w:val="28"/>
                <w:lang w:val="en-US" w:eastAsia="zh-CN" w:bidi="ar-SA"/>
              </w:rPr>
            </w:pPr>
            <w:r>
              <w:rPr>
                <w:rFonts w:hint="default" w:ascii="Times New Roman" w:hAnsi="Times New Roman" w:eastAsia="KaiTi" w:cs="Times New Roman"/>
                <w:color w:val="auto"/>
                <w:sz w:val="24"/>
                <w:szCs w:val="24"/>
              </w:rPr>
              <w:t>5.</w:t>
            </w:r>
            <w:r>
              <w:rPr>
                <w:rFonts w:hint="default" w:ascii="Times New Roman" w:hAnsi="Times New Roman" w:eastAsia="KaiTi" w:cs="Times New Roman"/>
                <w:color w:val="auto"/>
                <w:sz w:val="24"/>
                <w:szCs w:val="24"/>
                <w:lang w:val="en-US" w:eastAsia="zh-CN"/>
              </w:rPr>
              <w:t>3</w:t>
            </w:r>
            <w:r>
              <w:rPr>
                <w:rFonts w:hint="default" w:ascii="Times New Roman" w:hAnsi="Times New Roman" w:eastAsia="KaiTi" w:cs="Times New Roman"/>
                <w:color w:val="auto"/>
                <w:sz w:val="24"/>
                <w:szCs w:val="24"/>
              </w:rPr>
              <w:t xml:space="preserve"> Қызмет көрсету ақысына </w:t>
            </w:r>
            <w:r>
              <w:rPr>
                <w:rFonts w:hint="default" w:ascii="Times New Roman" w:hAnsi="Times New Roman" w:eastAsia="KaiTi" w:cs="Times New Roman"/>
                <w:color w:val="auto"/>
                <w:sz w:val="24"/>
                <w:szCs w:val="24"/>
                <w:lang w:val="ru-RU"/>
              </w:rPr>
              <w:t>С</w:t>
            </w:r>
            <w:r>
              <w:rPr>
                <w:rFonts w:hint="default" w:ascii="Times New Roman" w:hAnsi="Times New Roman" w:eastAsia="KaiTi" w:cs="Times New Roman"/>
                <w:color w:val="auto"/>
                <w:sz w:val="24"/>
                <w:szCs w:val="24"/>
              </w:rPr>
              <w:t>атушының осы шартты орындау барысында туындайтын барлық шығындары, соның ішінде ҚҚС және шарт бойынша қызметтерді көрсету кезінде пайда болуы мүмкін өзге де барлық шығындар кіреді.</w:t>
            </w:r>
          </w:p>
        </w:tc>
        <w:tc>
          <w:tcPr>
            <w:tcW w:w="5308" w:type="dxa"/>
            <w:shd w:val="clear" w:color="auto" w:fill="auto"/>
            <w:vAlign w:val="top"/>
          </w:tcPr>
          <w:p w14:paraId="043CCF06">
            <w:pPr>
              <w:pStyle w:val="38"/>
              <w:keepNext w:val="0"/>
              <w:keepLines w:val="0"/>
              <w:widowControl/>
              <w:suppressLineNumbers w:val="0"/>
              <w:spacing w:beforeAutospacing="1"/>
              <w:jc w:val="both"/>
              <w:rPr>
                <w:rFonts w:hint="default" w:ascii="Times New Roman" w:hAnsi="Times New Roman" w:eastAsia="KaiTi" w:cs="Times New Roman"/>
                <w:color w:val="auto"/>
                <w:sz w:val="24"/>
                <w:szCs w:val="28"/>
                <w:lang w:val="en-US" w:eastAsia="zh-CN" w:bidi="ar-SA"/>
              </w:rPr>
            </w:pPr>
            <w:r>
              <w:rPr>
                <w:rFonts w:hint="default" w:ascii="Times New Roman" w:hAnsi="Times New Roman" w:eastAsia="KaiTi" w:cs="Times New Roman"/>
                <w:color w:val="auto"/>
                <w:sz w:val="24"/>
                <w:szCs w:val="24"/>
              </w:rPr>
              <w:t>5.</w:t>
            </w:r>
            <w:r>
              <w:rPr>
                <w:rFonts w:hint="default" w:ascii="Times New Roman" w:hAnsi="Times New Roman" w:eastAsia="KaiTi" w:cs="Times New Roman"/>
                <w:color w:val="auto"/>
                <w:sz w:val="24"/>
                <w:szCs w:val="24"/>
                <w:lang w:val="en-US" w:eastAsia="zh-CN"/>
              </w:rPr>
              <w:t>3</w:t>
            </w:r>
            <w:r>
              <w:rPr>
                <w:rFonts w:hint="default" w:ascii="Times New Roman" w:hAnsi="Times New Roman" w:eastAsia="KaiTi" w:cs="Times New Roman"/>
                <w:color w:val="auto"/>
                <w:sz w:val="24"/>
                <w:szCs w:val="24"/>
              </w:rPr>
              <w:t xml:space="preserve"> Стоимость услуг включает все расходы продавца, связанные с исполнением настоящего договора, включая НДС и любые другие затраты, которые могут возникнуть в процессе выполнения услуг по данному договору.</w:t>
            </w:r>
          </w:p>
        </w:tc>
        <w:tc>
          <w:tcPr>
            <w:tcW w:w="4108" w:type="dxa"/>
            <w:shd w:val="clear" w:color="auto" w:fill="auto"/>
            <w:vAlign w:val="center"/>
          </w:tcPr>
          <w:p w14:paraId="39496CC0">
            <w:pPr>
              <w:pStyle w:val="146"/>
              <w:jc w:val="both"/>
              <w:rPr>
                <w:rFonts w:hint="default" w:ascii="Times New Roman" w:hAnsi="Times New Roman" w:eastAsia="KaiTi" w:cs="Times New Roman"/>
                <w:b/>
                <w:color w:val="auto"/>
                <w:sz w:val="28"/>
                <w:szCs w:val="28"/>
                <w:lang w:val="en-US" w:eastAsia="zh-CN" w:bidi="ar-SA"/>
              </w:rPr>
            </w:pPr>
            <w:r>
              <w:rPr>
                <w:rFonts w:hint="default" w:ascii="Times New Roman" w:hAnsi="Times New Roman" w:eastAsia="KaiTi" w:cs="Times New Roman"/>
                <w:color w:val="auto"/>
                <w:sz w:val="24"/>
                <w:highlight w:val="none"/>
                <w:lang w:val="en-US" w:eastAsia="zh-CN"/>
              </w:rPr>
              <w:t xml:space="preserve">5.3 </w:t>
            </w:r>
            <w:r>
              <w:rPr>
                <w:rFonts w:hint="default" w:ascii="Times New Roman" w:hAnsi="Times New Roman" w:eastAsia="KaiTi" w:cs="Times New Roman"/>
                <w:color w:val="auto"/>
                <w:sz w:val="24"/>
                <w:highlight w:val="none"/>
                <w:lang w:eastAsia="zh-CN"/>
              </w:rPr>
              <w:t>服务费用已包含</w:t>
            </w:r>
            <w:r>
              <w:rPr>
                <w:rFonts w:hint="default" w:ascii="Times New Roman" w:hAnsi="Times New Roman" w:eastAsia="KaiTi" w:cs="Times New Roman"/>
                <w:color w:val="auto"/>
                <w:sz w:val="24"/>
                <w:highlight w:val="none"/>
                <w:lang w:val="en-US" w:eastAsia="zh-CN"/>
              </w:rPr>
              <w:t>卖方执行本合同</w:t>
            </w:r>
            <w:r>
              <w:rPr>
                <w:rFonts w:hint="default" w:ascii="Times New Roman" w:hAnsi="Times New Roman" w:eastAsia="KaiTi" w:cs="Times New Roman"/>
                <w:color w:val="auto"/>
                <w:sz w:val="24"/>
                <w:highlight w:val="none"/>
                <w:lang w:eastAsia="zh-CN"/>
              </w:rPr>
              <w:t>所发生的一切费用，包括</w:t>
            </w:r>
            <w:r>
              <w:rPr>
                <w:rFonts w:hint="default" w:ascii="Times New Roman" w:hAnsi="Times New Roman" w:eastAsia="KaiTi" w:cs="Times New Roman"/>
                <w:color w:val="auto"/>
                <w:sz w:val="24"/>
                <w:highlight w:val="none"/>
                <w:lang w:val="en-US" w:eastAsia="zh-CN"/>
              </w:rPr>
              <w:t>增值税</w:t>
            </w:r>
            <w:r>
              <w:rPr>
                <w:rFonts w:hint="default" w:ascii="Times New Roman" w:hAnsi="Times New Roman" w:eastAsia="KaiTi" w:cs="Times New Roman"/>
                <w:color w:val="auto"/>
                <w:sz w:val="24"/>
                <w:highlight w:val="none"/>
                <w:lang w:eastAsia="zh-CN"/>
              </w:rPr>
              <w:t>以及履行本合同服务过程中可能产生的其他一切相关支出。</w:t>
            </w:r>
          </w:p>
        </w:tc>
      </w:tr>
      <w:tr w14:paraId="522CF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7D95F59F">
            <w:pPr>
              <w:pStyle w:val="38"/>
              <w:keepNext w:val="0"/>
              <w:keepLines w:val="0"/>
              <w:widowControl/>
              <w:suppressLineNumbers w:val="0"/>
              <w:spacing w:beforeAutospacing="1"/>
              <w:jc w:val="both"/>
              <w:rPr>
                <w:rFonts w:hint="default" w:ascii="Times New Roman" w:hAnsi="Times New Roman" w:eastAsia="KaiTi" w:cs="Times New Roman"/>
                <w:b/>
                <w:color w:val="auto"/>
                <w:szCs w:val="28"/>
                <w:lang w:val="ru-RU"/>
              </w:rPr>
            </w:pPr>
            <w:r>
              <w:rPr>
                <w:rFonts w:hint="default" w:ascii="Times New Roman" w:hAnsi="Times New Roman" w:eastAsia="KaiTi" w:cs="Times New Roman"/>
                <w:color w:val="auto"/>
              </w:rPr>
              <w:t>5.</w:t>
            </w:r>
            <w:r>
              <w:rPr>
                <w:rFonts w:hint="default" w:ascii="Times New Roman" w:hAnsi="Times New Roman" w:eastAsia="KaiTi" w:cs="Times New Roman"/>
                <w:color w:val="auto"/>
                <w:lang w:val="en-US" w:eastAsia="zh-CN"/>
              </w:rPr>
              <w:t>4</w:t>
            </w:r>
            <w:r>
              <w:rPr>
                <w:rFonts w:hint="default" w:ascii="Times New Roman" w:hAnsi="Times New Roman" w:eastAsia="KaiTi" w:cs="Times New Roman"/>
                <w:color w:val="auto"/>
              </w:rPr>
              <w:t xml:space="preserve"> Төлем тәсілі — қаражатты Мердігер көрсеткен есеп-шотқа аудару.</w:t>
            </w:r>
          </w:p>
        </w:tc>
        <w:tc>
          <w:tcPr>
            <w:tcW w:w="5308" w:type="dxa"/>
            <w:shd w:val="clear" w:color="auto" w:fill="auto"/>
            <w:vAlign w:val="top"/>
          </w:tcPr>
          <w:p w14:paraId="6DA77FDC">
            <w:pPr>
              <w:pStyle w:val="38"/>
              <w:keepNext w:val="0"/>
              <w:keepLines w:val="0"/>
              <w:widowControl/>
              <w:suppressLineNumbers w:val="0"/>
              <w:spacing w:beforeAutospacing="1"/>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rPr>
              <w:t>5.</w:t>
            </w:r>
            <w:r>
              <w:rPr>
                <w:rFonts w:hint="default" w:ascii="Times New Roman" w:hAnsi="Times New Roman" w:eastAsia="KaiTi" w:cs="Times New Roman"/>
                <w:color w:val="auto"/>
                <w:lang w:val="en-US" w:eastAsia="zh-CN"/>
              </w:rPr>
              <w:t>4</w:t>
            </w:r>
            <w:r>
              <w:rPr>
                <w:rFonts w:hint="default" w:ascii="Times New Roman" w:hAnsi="Times New Roman" w:eastAsia="KaiTi" w:cs="Times New Roman"/>
                <w:color w:val="auto"/>
              </w:rPr>
              <w:t xml:space="preserve"> Способ оплаты — перечисление средств на расчётный счёт, указанный Подрядчиком.</w:t>
            </w:r>
          </w:p>
        </w:tc>
        <w:tc>
          <w:tcPr>
            <w:tcW w:w="4108" w:type="dxa"/>
            <w:shd w:val="clear" w:color="auto" w:fill="auto"/>
            <w:vAlign w:val="center"/>
          </w:tcPr>
          <w:p w14:paraId="23F856D9">
            <w:pPr>
              <w:pStyle w:val="146"/>
              <w:jc w:val="both"/>
              <w:rPr>
                <w:rFonts w:hint="default" w:ascii="Times New Roman" w:hAnsi="Times New Roman" w:eastAsia="KaiTi" w:cs="Times New Roman"/>
                <w:b/>
                <w:color w:val="auto"/>
                <w:sz w:val="28"/>
                <w:szCs w:val="28"/>
                <w:highlight w:val="none"/>
                <w:lang w:val="ru-RU" w:eastAsia="zh-CN"/>
              </w:rPr>
            </w:pPr>
            <w:r>
              <w:rPr>
                <w:rFonts w:hint="default" w:ascii="Times New Roman" w:hAnsi="Times New Roman" w:eastAsia="KaiTi" w:cs="Times New Roman"/>
                <w:color w:val="auto"/>
                <w:sz w:val="24"/>
                <w:highlight w:val="none"/>
                <w:lang w:eastAsia="zh-CN"/>
              </w:rPr>
              <w:t>5.</w:t>
            </w:r>
            <w:r>
              <w:rPr>
                <w:rFonts w:hint="default" w:ascii="Times New Roman" w:hAnsi="Times New Roman" w:eastAsia="KaiTi" w:cs="Times New Roman"/>
                <w:color w:val="auto"/>
                <w:sz w:val="24"/>
                <w:highlight w:val="none"/>
                <w:lang w:val="en-US" w:eastAsia="zh-CN"/>
              </w:rPr>
              <w:t>4</w:t>
            </w:r>
            <w:r>
              <w:rPr>
                <w:rFonts w:hint="default" w:ascii="Times New Roman" w:hAnsi="Times New Roman" w:eastAsia="KaiTi" w:cs="Times New Roman"/>
                <w:color w:val="auto"/>
                <w:sz w:val="24"/>
                <w:highlight w:val="none"/>
                <w:lang w:eastAsia="zh-CN"/>
              </w:rPr>
              <w:t xml:space="preserve"> 付款方式为将款项汇入</w:t>
            </w:r>
            <w:r>
              <w:rPr>
                <w:rFonts w:hint="default" w:ascii="Times New Roman" w:hAnsi="Times New Roman" w:eastAsia="KaiTi" w:cs="Times New Roman"/>
                <w:color w:val="auto"/>
                <w:sz w:val="24"/>
                <w:highlight w:val="none"/>
                <w:lang w:val="en-US" w:eastAsia="zh-CN"/>
              </w:rPr>
              <w:t>卖方</w:t>
            </w:r>
            <w:r>
              <w:rPr>
                <w:rFonts w:hint="default" w:ascii="Times New Roman" w:hAnsi="Times New Roman" w:eastAsia="KaiTi" w:cs="Times New Roman"/>
                <w:color w:val="auto"/>
                <w:sz w:val="24"/>
                <w:highlight w:val="none"/>
                <w:lang w:eastAsia="zh-CN"/>
              </w:rPr>
              <w:t>指定的结算账户。</w:t>
            </w:r>
          </w:p>
        </w:tc>
      </w:tr>
      <w:tr w14:paraId="2FF70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4" w:type="dxa"/>
            <w:shd w:val="clear" w:color="auto" w:fill="auto"/>
            <w:vAlign w:val="top"/>
          </w:tcPr>
          <w:p w14:paraId="361D4F1D">
            <w:pPr>
              <w:pStyle w:val="38"/>
              <w:keepNext w:val="0"/>
              <w:keepLines w:val="0"/>
              <w:widowControl/>
              <w:suppressLineNumbers w:val="0"/>
              <w:spacing w:beforeAutospacing="1"/>
              <w:jc w:val="both"/>
              <w:rPr>
                <w:rFonts w:hint="default" w:ascii="Times New Roman" w:hAnsi="Times New Roman" w:eastAsia="KaiTi" w:cs="Times New Roman"/>
                <w:color w:val="auto"/>
                <w:szCs w:val="28"/>
              </w:rPr>
            </w:pPr>
            <w:r>
              <w:rPr>
                <w:rFonts w:hint="default" w:ascii="Times New Roman" w:hAnsi="Times New Roman" w:eastAsia="KaiTi" w:cs="Times New Roman"/>
                <w:color w:val="auto"/>
              </w:rPr>
              <w:t>5.</w:t>
            </w:r>
            <w:r>
              <w:rPr>
                <w:rFonts w:hint="default" w:ascii="Times New Roman" w:hAnsi="Times New Roman" w:eastAsia="KaiTi" w:cs="Times New Roman"/>
                <w:color w:val="auto"/>
                <w:lang w:val="en-US" w:eastAsia="zh-CN"/>
              </w:rPr>
              <w:t>5</w:t>
            </w:r>
            <w:r>
              <w:rPr>
                <w:rFonts w:hint="default" w:ascii="Times New Roman" w:hAnsi="Times New Roman" w:eastAsia="KaiTi" w:cs="Times New Roman"/>
                <w:color w:val="auto"/>
              </w:rPr>
              <w:t xml:space="preserve"> Сатушы қызмет ақысы алынғаннан кейін 5 жұмыс күні ішінде Сатып алушыға ҚҚС-ты көрсететін шот-фактура ұсынуға міндетті.</w:t>
            </w:r>
          </w:p>
        </w:tc>
        <w:tc>
          <w:tcPr>
            <w:tcW w:w="5308" w:type="dxa"/>
            <w:shd w:val="clear" w:color="auto" w:fill="auto"/>
            <w:vAlign w:val="top"/>
          </w:tcPr>
          <w:p w14:paraId="7E8DF601">
            <w:pPr>
              <w:pStyle w:val="38"/>
              <w:keepNext w:val="0"/>
              <w:keepLines w:val="0"/>
              <w:widowControl/>
              <w:suppressLineNumbers w:val="0"/>
              <w:spacing w:beforeAutospacing="1"/>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rPr>
              <w:t>5.</w:t>
            </w:r>
            <w:r>
              <w:rPr>
                <w:rFonts w:hint="default" w:ascii="Times New Roman" w:hAnsi="Times New Roman" w:eastAsia="KaiTi" w:cs="Times New Roman"/>
                <w:color w:val="auto"/>
                <w:lang w:val="en-US" w:eastAsia="zh-CN"/>
              </w:rPr>
              <w:t>5</w:t>
            </w:r>
            <w:r>
              <w:rPr>
                <w:rFonts w:hint="default" w:ascii="Times New Roman" w:hAnsi="Times New Roman" w:eastAsia="KaiTi" w:cs="Times New Roman"/>
                <w:color w:val="auto"/>
              </w:rPr>
              <w:t xml:space="preserve"> Продавец обязан в течение 5 рабочих дней после получения оплаты за услуги выставить Покупателю счёт-фактуру с учётом НДС.</w:t>
            </w:r>
          </w:p>
        </w:tc>
        <w:tc>
          <w:tcPr>
            <w:tcW w:w="4108" w:type="dxa"/>
            <w:shd w:val="clear" w:color="auto" w:fill="auto"/>
            <w:vAlign w:val="center"/>
          </w:tcPr>
          <w:p w14:paraId="70675CFA">
            <w:pPr>
              <w:pStyle w:val="146"/>
              <w:jc w:val="both"/>
              <w:rPr>
                <w:rFonts w:hint="default" w:ascii="Times New Roman" w:hAnsi="Times New Roman" w:eastAsia="KaiTi" w:cs="Times New Roman"/>
                <w:b/>
                <w:color w:val="auto"/>
                <w:sz w:val="28"/>
                <w:szCs w:val="28"/>
                <w:highlight w:val="none"/>
                <w:lang w:val="en-US" w:eastAsia="zh-CN"/>
              </w:rPr>
            </w:pPr>
            <w:r>
              <w:rPr>
                <w:rFonts w:hint="default" w:ascii="Times New Roman" w:hAnsi="Times New Roman" w:eastAsia="KaiTi" w:cs="Times New Roman"/>
                <w:color w:val="auto"/>
                <w:sz w:val="24"/>
                <w:highlight w:val="none"/>
                <w:lang w:val="en-US" w:eastAsia="zh-CN"/>
              </w:rPr>
              <w:t>5.5 卖方应在收到服务费用后5个工作日内向买方开具增值税发票。</w:t>
            </w:r>
          </w:p>
        </w:tc>
      </w:tr>
      <w:tr w14:paraId="617A5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4" w:type="dxa"/>
            <w:shd w:val="clear" w:color="auto" w:fill="auto"/>
            <w:vAlign w:val="top"/>
          </w:tcPr>
          <w:p w14:paraId="07A76240">
            <w:pPr>
              <w:jc w:val="both"/>
              <w:rPr>
                <w:rFonts w:hint="default" w:ascii="Times New Roman" w:hAnsi="Times New Roman" w:eastAsia="KaiTi" w:cs="Times New Roman"/>
                <w:color w:val="auto"/>
              </w:rPr>
            </w:pPr>
            <w:r>
              <w:rPr>
                <w:rFonts w:hint="default" w:ascii="Times New Roman" w:hAnsi="Times New Roman" w:eastAsia="KaiTi" w:cs="Times New Roman"/>
                <w:b/>
                <w:color w:val="auto"/>
                <w:szCs w:val="28"/>
              </w:rPr>
              <w:t xml:space="preserve">6. </w:t>
            </w:r>
            <w:r>
              <w:rPr>
                <w:rFonts w:hint="default" w:ascii="Times New Roman" w:hAnsi="Times New Roman" w:eastAsia="KaiTi" w:cs="Times New Roman"/>
                <w:b/>
                <w:color w:val="auto"/>
                <w:szCs w:val="28"/>
                <w:lang w:val="ru-RU"/>
              </w:rPr>
              <w:t>Тараптардың</w:t>
            </w:r>
            <w:r>
              <w:rPr>
                <w:rFonts w:hint="default" w:ascii="Times New Roman" w:hAnsi="Times New Roman" w:eastAsia="KaiTi" w:cs="Times New Roman"/>
                <w:b/>
                <w:color w:val="auto"/>
                <w:szCs w:val="28"/>
              </w:rPr>
              <w:t xml:space="preserve"> </w:t>
            </w:r>
            <w:r>
              <w:rPr>
                <w:rFonts w:hint="default" w:ascii="Times New Roman" w:hAnsi="Times New Roman" w:eastAsia="KaiTi" w:cs="Times New Roman"/>
                <w:b/>
                <w:color w:val="auto"/>
                <w:szCs w:val="28"/>
                <w:lang w:val="ru-RU"/>
              </w:rPr>
              <w:t>Жауапкершілігі</w:t>
            </w:r>
          </w:p>
        </w:tc>
        <w:tc>
          <w:tcPr>
            <w:tcW w:w="5308" w:type="dxa"/>
            <w:shd w:val="clear" w:color="auto" w:fill="auto"/>
            <w:vAlign w:val="top"/>
          </w:tcPr>
          <w:p w14:paraId="0A841E11">
            <w:pPr>
              <w:jc w:val="both"/>
              <w:rPr>
                <w:rFonts w:hint="default" w:ascii="Times New Roman" w:hAnsi="Times New Roman" w:eastAsia="KaiTi" w:cs="Times New Roman"/>
                <w:color w:val="auto"/>
              </w:rPr>
            </w:pPr>
            <w:r>
              <w:rPr>
                <w:rFonts w:hint="default" w:ascii="Times New Roman" w:hAnsi="Times New Roman" w:eastAsia="KaiTi" w:cs="Times New Roman"/>
                <w:b/>
                <w:color w:val="auto"/>
                <w:szCs w:val="28"/>
                <w:lang w:val="ru-RU"/>
              </w:rPr>
              <w:t>6. Ответственность Сторон</w:t>
            </w:r>
          </w:p>
        </w:tc>
        <w:tc>
          <w:tcPr>
            <w:tcW w:w="4108" w:type="dxa"/>
            <w:shd w:val="clear" w:color="auto" w:fill="auto"/>
            <w:vAlign w:val="center"/>
          </w:tcPr>
          <w:p w14:paraId="29E570ED">
            <w:pPr>
              <w:pStyle w:val="146"/>
              <w:jc w:val="both"/>
              <w:rPr>
                <w:rFonts w:hint="default" w:ascii="Times New Roman" w:hAnsi="Times New Roman" w:eastAsia="KaiTi" w:cs="Times New Roman"/>
                <w:color w:val="auto"/>
                <w:sz w:val="24"/>
                <w:highlight w:val="none"/>
                <w:lang w:val="ru-RU" w:eastAsia="zh-CN"/>
              </w:rPr>
            </w:pPr>
            <w:r>
              <w:rPr>
                <w:rStyle w:val="39"/>
                <w:rFonts w:hint="default" w:ascii="Times New Roman" w:hAnsi="Times New Roman" w:eastAsia="KaiTi" w:cs="Times New Roman"/>
                <w:color w:val="auto"/>
                <w:sz w:val="24"/>
                <w:highlight w:val="none"/>
                <w:lang w:eastAsia="zh-CN"/>
              </w:rPr>
              <w:t>第六条。双方责任</w:t>
            </w:r>
          </w:p>
        </w:tc>
      </w:tr>
      <w:tr w14:paraId="7A9E1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tcPr>
          <w:p w14:paraId="4F124ADC">
            <w:pPr>
              <w:spacing w:line="240" w:lineRule="auto"/>
              <w:jc w:val="both"/>
              <w:rPr>
                <w:rFonts w:hint="default" w:ascii="Times New Roman" w:hAnsi="Times New Roman" w:eastAsia="KaiTi" w:cs="Times New Roman"/>
                <w:color w:val="auto"/>
                <w:szCs w:val="28"/>
              </w:rPr>
            </w:pPr>
            <w:r>
              <w:rPr>
                <w:rFonts w:hint="default" w:ascii="Times New Roman" w:hAnsi="Times New Roman" w:eastAsia="KaiTi" w:cs="Times New Roman"/>
                <w:bCs/>
                <w:color w:val="auto"/>
                <w:szCs w:val="28"/>
              </w:rPr>
              <w:t xml:space="preserve">6.1. </w:t>
            </w:r>
            <w:r>
              <w:rPr>
                <w:rFonts w:hint="default" w:ascii="Times New Roman" w:hAnsi="Times New Roman" w:eastAsia="KaiTi" w:cs="Times New Roman"/>
                <w:bCs/>
                <w:color w:val="auto"/>
                <w:szCs w:val="28"/>
                <w:lang w:val="ru-RU"/>
              </w:rPr>
              <w:t>Шарт</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бойынша</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міндеттемелерді</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орындамағаны</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немесе</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тиісінше</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орындамағаны</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үшін</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Тараптар</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Қазақстан</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Республикасының</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заңнамасына</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сәйкес</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жауапты</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болады</w:t>
            </w:r>
            <w:r>
              <w:rPr>
                <w:rFonts w:hint="default" w:ascii="Times New Roman" w:hAnsi="Times New Roman" w:eastAsia="KaiTi" w:cs="Times New Roman"/>
                <w:bCs/>
                <w:color w:val="auto"/>
                <w:szCs w:val="28"/>
              </w:rPr>
              <w:t>.</w:t>
            </w:r>
          </w:p>
        </w:tc>
        <w:tc>
          <w:tcPr>
            <w:tcW w:w="5308" w:type="dxa"/>
            <w:shd w:val="clear" w:color="auto" w:fill="auto"/>
          </w:tcPr>
          <w:p w14:paraId="263A4823">
            <w:pPr>
              <w:spacing w:line="240" w:lineRule="auto"/>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szCs w:val="28"/>
                <w:lang w:val="ru-RU"/>
              </w:rPr>
              <w:t>6.1. За неисполнение или ненадлежащее исполнение обязательств по Договору Стороны несут ответственность в соответствии с законодательством Республики Казахстан.</w:t>
            </w:r>
          </w:p>
        </w:tc>
        <w:tc>
          <w:tcPr>
            <w:tcW w:w="4108" w:type="dxa"/>
            <w:shd w:val="clear" w:color="auto" w:fill="auto"/>
            <w:vAlign w:val="center"/>
          </w:tcPr>
          <w:p w14:paraId="7C0DE9DC">
            <w:pPr>
              <w:bidi w:val="0"/>
              <w:spacing w:line="240" w:lineRule="auto"/>
              <w:rPr>
                <w:rFonts w:hint="default" w:ascii="Times New Roman" w:hAnsi="Times New Roman" w:eastAsia="KaiTi" w:cs="Times New Roman"/>
                <w:b/>
                <w:color w:val="auto"/>
                <w:sz w:val="28"/>
                <w:szCs w:val="28"/>
                <w:highlight w:val="none"/>
                <w:lang w:val="ru-RU" w:eastAsia="zh-CN"/>
              </w:rPr>
            </w:pPr>
            <w:r>
              <w:rPr>
                <w:rStyle w:val="39"/>
                <w:rFonts w:hint="default" w:ascii="Times New Roman" w:hAnsi="Times New Roman" w:eastAsia="KaiTi" w:cs="Times New Roman"/>
                <w:b w:val="0"/>
                <w:color w:val="auto"/>
                <w:sz w:val="24"/>
                <w:lang w:val="ru-RU" w:eastAsia="zh-CN"/>
              </w:rPr>
              <w:t xml:space="preserve">6.1 </w:t>
            </w:r>
            <w:r>
              <w:rPr>
                <w:rStyle w:val="39"/>
                <w:rFonts w:hint="default" w:ascii="Times New Roman" w:hAnsi="Times New Roman" w:eastAsia="KaiTi" w:cs="Times New Roman"/>
                <w:b w:val="0"/>
                <w:color w:val="auto"/>
                <w:sz w:val="24"/>
                <w:lang w:eastAsia="zh-CN"/>
              </w:rPr>
              <w:t>因未履行或不当履行合同义务</w:t>
            </w:r>
            <w:r>
              <w:rPr>
                <w:rStyle w:val="39"/>
                <w:rFonts w:hint="default" w:ascii="Times New Roman" w:hAnsi="Times New Roman" w:eastAsia="KaiTi" w:cs="Times New Roman"/>
                <w:b w:val="0"/>
                <w:color w:val="auto"/>
                <w:sz w:val="24"/>
                <w:lang w:val="ru-RU" w:eastAsia="zh-CN"/>
              </w:rPr>
              <w:t>，</w:t>
            </w:r>
            <w:r>
              <w:rPr>
                <w:rStyle w:val="39"/>
                <w:rFonts w:hint="default" w:ascii="Times New Roman" w:hAnsi="Times New Roman" w:eastAsia="KaiTi" w:cs="Times New Roman"/>
                <w:b w:val="0"/>
                <w:color w:val="auto"/>
                <w:sz w:val="24"/>
                <w:lang w:eastAsia="zh-CN"/>
              </w:rPr>
              <w:t>双方应依据哈萨克斯坦共和国法律承担相应责任。</w:t>
            </w:r>
          </w:p>
        </w:tc>
      </w:tr>
      <w:tr w14:paraId="0F59D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0096FD48">
            <w:pPr>
              <w:pStyle w:val="38"/>
              <w:keepNext w:val="0"/>
              <w:keepLines w:val="0"/>
              <w:widowControl/>
              <w:suppressLineNumbers w:val="0"/>
              <w:spacing w:beforeAutospacing="1"/>
              <w:rPr>
                <w:rFonts w:hint="default" w:ascii="Times New Roman" w:hAnsi="Times New Roman" w:eastAsia="KaiTi" w:cs="Times New Roman"/>
                <w:color w:val="auto"/>
                <w:szCs w:val="28"/>
              </w:rPr>
            </w:pPr>
            <w:r>
              <w:rPr>
                <w:rFonts w:hint="default" w:ascii="Times New Roman" w:hAnsi="Times New Roman" w:eastAsia="KaiTi" w:cs="Times New Roman"/>
                <w:color w:val="auto"/>
              </w:rPr>
              <w:t>6.2 Егер Сатушы осы шарттың 3.1.10-тармағына сәйкес өз міндеттемелерін, сондай-ақ шарт бойынша өзге де міндеттемелерін орындамаса, Сатушы әрбір кешігу күні үшін шарттың жалпы сомасының 1% мөлшерінде Сатып алушыға айыппұл төлеуге міндетті, бірақ жалпы соманың 10%-дан аспайды.</w:t>
            </w:r>
          </w:p>
        </w:tc>
        <w:tc>
          <w:tcPr>
            <w:tcW w:w="5308" w:type="dxa"/>
            <w:shd w:val="clear" w:color="auto" w:fill="auto"/>
            <w:vAlign w:val="top"/>
          </w:tcPr>
          <w:p w14:paraId="6FEA354A">
            <w:pPr>
              <w:pStyle w:val="38"/>
              <w:keepNext w:val="0"/>
              <w:keepLines w:val="0"/>
              <w:widowControl/>
              <w:suppressLineNumbers w:val="0"/>
              <w:spacing w:beforeAutospacing="1"/>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rPr>
              <w:t>6.2 В случае невыполнения Продавцом своих обязательств в соответствии с пунктом 3.1.10 настоящего договора, а также иных обязательств по настоящему договору, Продавец обязан уплачивать Покупателю штраф в размере 1% от общей суммы договора за каждый день просрочки, но не более 10% от общей суммы договора.</w:t>
            </w:r>
          </w:p>
        </w:tc>
        <w:tc>
          <w:tcPr>
            <w:tcW w:w="4108" w:type="dxa"/>
            <w:shd w:val="clear" w:color="auto" w:fill="auto"/>
            <w:vAlign w:val="center"/>
          </w:tcPr>
          <w:p w14:paraId="75FCA758">
            <w:pPr>
              <w:pStyle w:val="146"/>
              <w:jc w:val="both"/>
              <w:rPr>
                <w:rFonts w:hint="default" w:ascii="Times New Roman" w:hAnsi="Times New Roman" w:eastAsia="KaiTi" w:cs="Times New Roman"/>
                <w:color w:val="auto"/>
                <w:sz w:val="24"/>
                <w:highlight w:val="none"/>
                <w:lang w:val="en-US" w:eastAsia="zh-CN"/>
              </w:rPr>
            </w:pPr>
            <w:r>
              <w:rPr>
                <w:rFonts w:hint="default" w:ascii="Times New Roman" w:hAnsi="Times New Roman" w:eastAsia="KaiTi" w:cs="Times New Roman"/>
                <w:color w:val="auto"/>
                <w:sz w:val="24"/>
                <w:lang w:val="en-US" w:eastAsia="zh-CN"/>
              </w:rPr>
              <w:t>6.2 卖方如未能按照合同第</w:t>
            </w:r>
            <w:r>
              <w:rPr>
                <w:rFonts w:hint="default" w:ascii="Times New Roman" w:hAnsi="Times New Roman" w:eastAsia="KaiTi" w:cs="Times New Roman"/>
                <w:color w:val="auto"/>
                <w:sz w:val="24"/>
                <w:szCs w:val="22"/>
                <w:lang w:val="en-US" w:eastAsia="zh-CN" w:bidi="ar-SA"/>
              </w:rPr>
              <w:t>3.1.10条款</w:t>
            </w:r>
            <w:r>
              <w:rPr>
                <w:rFonts w:hint="default" w:ascii="Times New Roman" w:hAnsi="Times New Roman" w:eastAsia="KaiTi" w:cs="Times New Roman"/>
                <w:color w:val="auto"/>
                <w:sz w:val="24"/>
                <w:szCs w:val="24"/>
                <w:lang w:val="ru-RU"/>
              </w:rPr>
              <w:t>规定的义务以及本合同规定的其他义务，</w:t>
            </w:r>
            <w:r>
              <w:rPr>
                <w:rFonts w:hint="default" w:ascii="Times New Roman" w:hAnsi="Times New Roman" w:eastAsia="KaiTi" w:cs="Times New Roman"/>
                <w:color w:val="auto"/>
                <w:sz w:val="24"/>
                <w:szCs w:val="24"/>
                <w:lang w:val="en-US" w:eastAsia="zh-CN"/>
              </w:rPr>
              <w:t>卖方</w:t>
            </w:r>
            <w:r>
              <w:rPr>
                <w:rFonts w:hint="default" w:ascii="Times New Roman" w:hAnsi="Times New Roman" w:eastAsia="KaiTi" w:cs="Times New Roman"/>
                <w:color w:val="auto"/>
                <w:sz w:val="24"/>
                <w:szCs w:val="24"/>
                <w:lang w:val="ru-RU"/>
              </w:rPr>
              <w:t>应在延误的每一天向</w:t>
            </w:r>
            <w:r>
              <w:rPr>
                <w:rFonts w:hint="default" w:ascii="Times New Roman" w:hAnsi="Times New Roman" w:eastAsia="KaiTi" w:cs="Times New Roman"/>
                <w:color w:val="auto"/>
                <w:sz w:val="24"/>
                <w:szCs w:val="24"/>
                <w:lang w:val="en-US" w:eastAsia="zh-CN"/>
              </w:rPr>
              <w:t>买方</w:t>
            </w:r>
            <w:r>
              <w:rPr>
                <w:rFonts w:hint="default" w:ascii="Times New Roman" w:hAnsi="Times New Roman" w:eastAsia="KaiTi" w:cs="Times New Roman"/>
                <w:color w:val="auto"/>
                <w:sz w:val="24"/>
                <w:szCs w:val="24"/>
                <w:lang w:val="ru-RU"/>
              </w:rPr>
              <w:t>支付合同总额的</w:t>
            </w:r>
            <w:r>
              <w:rPr>
                <w:rFonts w:hint="default" w:ascii="Times New Roman" w:hAnsi="Times New Roman" w:eastAsia="KaiTi" w:cs="Times New Roman"/>
                <w:color w:val="auto"/>
                <w:sz w:val="24"/>
                <w:szCs w:val="24"/>
                <w:lang w:val="en-US" w:eastAsia="zh-CN"/>
              </w:rPr>
              <w:t>1</w:t>
            </w:r>
            <w:r>
              <w:rPr>
                <w:rFonts w:hint="default" w:ascii="Times New Roman" w:hAnsi="Times New Roman" w:eastAsia="KaiTi" w:cs="Times New Roman"/>
                <w:color w:val="auto"/>
                <w:sz w:val="24"/>
                <w:szCs w:val="24"/>
                <w:lang w:val="ru-RU"/>
              </w:rPr>
              <w:t>%的罚款，但不得超过合同总额的</w:t>
            </w:r>
            <w:r>
              <w:rPr>
                <w:rFonts w:hint="default" w:ascii="Times New Roman" w:hAnsi="Times New Roman" w:eastAsia="KaiTi" w:cs="Times New Roman"/>
                <w:color w:val="auto"/>
                <w:sz w:val="24"/>
                <w:szCs w:val="24"/>
                <w:lang w:val="en-US" w:eastAsia="zh-CN"/>
              </w:rPr>
              <w:t>10</w:t>
            </w:r>
            <w:r>
              <w:rPr>
                <w:rFonts w:hint="default" w:ascii="Times New Roman" w:hAnsi="Times New Roman" w:eastAsia="KaiTi" w:cs="Times New Roman"/>
                <w:color w:val="auto"/>
                <w:sz w:val="24"/>
                <w:szCs w:val="24"/>
                <w:lang w:val="ru-RU"/>
              </w:rPr>
              <w:t>%。</w:t>
            </w:r>
          </w:p>
        </w:tc>
      </w:tr>
      <w:tr w14:paraId="7B738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4" w:type="dxa"/>
            <w:shd w:val="clear" w:color="auto" w:fill="auto"/>
            <w:vAlign w:val="top"/>
          </w:tcPr>
          <w:p w14:paraId="0AEE934C">
            <w:pPr>
              <w:pStyle w:val="38"/>
              <w:keepNext w:val="0"/>
              <w:keepLines w:val="0"/>
              <w:widowControl/>
              <w:suppressLineNumbers w:val="0"/>
              <w:spacing w:beforeAutospacing="1"/>
              <w:rPr>
                <w:rFonts w:hint="default" w:ascii="Times New Roman" w:hAnsi="Times New Roman" w:eastAsia="KaiTi" w:cs="Times New Roman"/>
                <w:color w:val="auto"/>
                <w:szCs w:val="28"/>
                <w:highlight w:val="yellow"/>
                <w:lang w:val="en-US" w:eastAsia="zh-CN"/>
              </w:rPr>
            </w:pPr>
            <w:r>
              <w:rPr>
                <w:rFonts w:hint="default" w:ascii="Times New Roman" w:hAnsi="Times New Roman" w:eastAsia="KaiTi" w:cs="Times New Roman"/>
                <w:color w:val="auto"/>
              </w:rPr>
              <w:t>6.3 Егер Сатып алушы осы шарттың 5.2-тармағында белгіленген төлем мерзімін бұзса, Сатып алушы әрбір кешігу күні үшін төленбеген соманың 0,1% мөлшерінде Сатушыға айыппұл төлеуге міндетті, бірақ шартта көрсетілген төленбеген соманың 5%-дан аспайды.</w:t>
            </w:r>
          </w:p>
        </w:tc>
        <w:tc>
          <w:tcPr>
            <w:tcW w:w="5308" w:type="dxa"/>
            <w:shd w:val="clear" w:color="auto" w:fill="auto"/>
            <w:vAlign w:val="top"/>
          </w:tcPr>
          <w:p w14:paraId="3F898AB4">
            <w:pPr>
              <w:pStyle w:val="38"/>
              <w:keepNext w:val="0"/>
              <w:keepLines w:val="0"/>
              <w:widowControl/>
              <w:suppressLineNumbers w:val="0"/>
              <w:spacing w:beforeAutospacing="1"/>
              <w:rPr>
                <w:rFonts w:hint="default" w:ascii="Times New Roman" w:hAnsi="Times New Roman" w:eastAsia="KaiTi" w:cs="Times New Roman"/>
                <w:color w:val="auto"/>
                <w:szCs w:val="28"/>
                <w:highlight w:val="yellow"/>
                <w:lang w:val="en-US" w:eastAsia="zh-CN"/>
              </w:rPr>
            </w:pPr>
            <w:r>
              <w:rPr>
                <w:rFonts w:hint="default" w:ascii="Times New Roman" w:hAnsi="Times New Roman" w:eastAsia="KaiTi" w:cs="Times New Roman"/>
                <w:color w:val="auto"/>
              </w:rPr>
              <w:t>6.3 В случае нарушения Покупателем срока оплаты, установленного пунктом 5.2 настоящего договора, Покупатель обязан уплачивать Продавцу пеню в размере 0,1% от просроченной суммы за каждый день просрочки, но не более 5% от просроченной суммы, предусмотренной настоящим договором.</w:t>
            </w:r>
          </w:p>
        </w:tc>
        <w:tc>
          <w:tcPr>
            <w:tcW w:w="4108" w:type="dxa"/>
            <w:shd w:val="clear" w:color="auto" w:fill="auto"/>
            <w:vAlign w:val="center"/>
          </w:tcPr>
          <w:p w14:paraId="5F3D2E05">
            <w:pPr>
              <w:pStyle w:val="146"/>
              <w:jc w:val="both"/>
              <w:rPr>
                <w:rFonts w:hint="default" w:ascii="Times New Roman" w:hAnsi="Times New Roman" w:eastAsia="KaiTi" w:cs="Times New Roman"/>
                <w:color w:val="auto"/>
                <w:sz w:val="24"/>
                <w:highlight w:val="none"/>
                <w:lang w:val="en-US" w:eastAsia="zh-CN"/>
              </w:rPr>
            </w:pPr>
            <w:r>
              <w:rPr>
                <w:rFonts w:hint="default" w:ascii="Times New Roman" w:hAnsi="Times New Roman" w:eastAsia="KaiTi" w:cs="Times New Roman"/>
                <w:color w:val="auto"/>
                <w:sz w:val="24"/>
                <w:szCs w:val="24"/>
                <w:lang w:val="en-US" w:eastAsia="zh-CN"/>
              </w:rPr>
              <w:t>6.3 买方</w:t>
            </w:r>
            <w:r>
              <w:rPr>
                <w:rFonts w:hint="default" w:ascii="Times New Roman" w:hAnsi="Times New Roman" w:eastAsia="KaiTi" w:cs="Times New Roman"/>
                <w:color w:val="auto"/>
                <w:sz w:val="24"/>
                <w:szCs w:val="24"/>
                <w:lang w:val="ru-RU"/>
              </w:rPr>
              <w:t>如果违反本合同</w:t>
            </w:r>
            <w:r>
              <w:rPr>
                <w:rFonts w:hint="default" w:ascii="Times New Roman" w:hAnsi="Times New Roman" w:eastAsia="KaiTi" w:cs="Times New Roman"/>
                <w:color w:val="auto"/>
                <w:sz w:val="24"/>
                <w:szCs w:val="24"/>
                <w:lang w:val="en-US" w:eastAsia="zh-CN"/>
              </w:rPr>
              <w:t>第5.2</w:t>
            </w:r>
            <w:r>
              <w:rPr>
                <w:rFonts w:hint="default" w:ascii="Times New Roman" w:hAnsi="Times New Roman" w:eastAsia="KaiTi" w:cs="Times New Roman"/>
                <w:color w:val="auto"/>
                <w:sz w:val="24"/>
                <w:szCs w:val="24"/>
                <w:lang w:val="ru-RU"/>
              </w:rPr>
              <w:t>条款规定的付款期限，每延迟一天</w:t>
            </w:r>
            <w:r>
              <w:rPr>
                <w:rFonts w:hint="default" w:ascii="Times New Roman" w:hAnsi="Times New Roman" w:eastAsia="KaiTi" w:cs="Times New Roman"/>
                <w:color w:val="auto"/>
                <w:sz w:val="24"/>
                <w:szCs w:val="24"/>
                <w:lang w:val="ru-RU" w:eastAsia="zh-CN"/>
              </w:rPr>
              <w:t>，</w:t>
            </w:r>
            <w:r>
              <w:rPr>
                <w:rFonts w:hint="default" w:ascii="Times New Roman" w:hAnsi="Times New Roman" w:eastAsia="KaiTi" w:cs="Times New Roman"/>
                <w:color w:val="auto"/>
                <w:sz w:val="24"/>
                <w:szCs w:val="24"/>
                <w:lang w:val="en-US" w:eastAsia="zh-CN"/>
              </w:rPr>
              <w:t>买方</w:t>
            </w:r>
            <w:r>
              <w:rPr>
                <w:rFonts w:hint="default" w:ascii="Times New Roman" w:hAnsi="Times New Roman" w:eastAsia="KaiTi" w:cs="Times New Roman"/>
                <w:color w:val="auto"/>
                <w:sz w:val="24"/>
                <w:szCs w:val="24"/>
                <w:lang w:val="ru-RU"/>
              </w:rPr>
              <w:t>应向</w:t>
            </w:r>
            <w:r>
              <w:rPr>
                <w:rFonts w:hint="default" w:ascii="Times New Roman" w:hAnsi="Times New Roman" w:eastAsia="KaiTi" w:cs="Times New Roman"/>
                <w:color w:val="auto"/>
                <w:sz w:val="24"/>
                <w:szCs w:val="24"/>
                <w:lang w:val="en-US" w:eastAsia="zh-CN"/>
              </w:rPr>
              <w:t>卖方</w:t>
            </w:r>
            <w:r>
              <w:rPr>
                <w:rFonts w:hint="default" w:ascii="Times New Roman" w:hAnsi="Times New Roman" w:eastAsia="KaiTi" w:cs="Times New Roman"/>
                <w:color w:val="auto"/>
                <w:sz w:val="24"/>
                <w:szCs w:val="24"/>
                <w:lang w:val="ru-RU"/>
              </w:rPr>
              <w:t>支付逾期金额的0.1%，但不超过本合同规定的逾期金额的5%。</w:t>
            </w:r>
          </w:p>
        </w:tc>
      </w:tr>
      <w:tr w14:paraId="67B16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8" w:hRule="atLeast"/>
        </w:trPr>
        <w:tc>
          <w:tcPr>
            <w:tcW w:w="4904" w:type="dxa"/>
            <w:shd w:val="clear" w:color="auto" w:fill="auto"/>
            <w:vAlign w:val="top"/>
          </w:tcPr>
          <w:p w14:paraId="0FAE6F65">
            <w:pPr>
              <w:pStyle w:val="38"/>
              <w:keepNext w:val="0"/>
              <w:keepLines w:val="0"/>
              <w:widowControl/>
              <w:suppressLineNumbers w:val="0"/>
              <w:spacing w:beforeAutospacing="1"/>
              <w:rPr>
                <w:rFonts w:hint="default" w:ascii="Times New Roman" w:hAnsi="Times New Roman" w:eastAsia="KaiTi" w:cs="Times New Roman"/>
                <w:b/>
                <w:color w:val="auto"/>
                <w:szCs w:val="28"/>
              </w:rPr>
            </w:pPr>
            <w:r>
              <w:rPr>
                <w:rFonts w:hint="default" w:ascii="Times New Roman" w:hAnsi="Times New Roman" w:eastAsia="KaiTi" w:cs="Times New Roman"/>
                <w:color w:val="auto"/>
              </w:rPr>
              <w:t>6.4 Егер көрсетілетін қызметтердің сапасы төмен болса, Сатушы 3.1.2-тармақта белгіленген мерзімде анықталған кемшіліктерді тегін жоюға міндетті. Егер Сатушы осы міндеттемені белгіленген мерзімде орындамаса, Сатып алушы кемшіліктерді өз бетінше немесе үшінші тарап арқылы жоюға құқылы, ал сәйкес шығындар (айыппұл) Сатушыға жүктеледі, және Сатып алушы оларды шарт бойынша төленетін сомадан ұстай алады.</w:t>
            </w:r>
          </w:p>
        </w:tc>
        <w:tc>
          <w:tcPr>
            <w:tcW w:w="5308" w:type="dxa"/>
            <w:shd w:val="clear" w:color="auto" w:fill="auto"/>
            <w:vAlign w:val="top"/>
          </w:tcPr>
          <w:p w14:paraId="7E48DD6E">
            <w:pPr>
              <w:pStyle w:val="38"/>
              <w:keepNext w:val="0"/>
              <w:keepLines w:val="0"/>
              <w:widowControl/>
              <w:suppressLineNumbers w:val="0"/>
              <w:spacing w:beforeAutospacing="1"/>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rPr>
              <w:t>6.4 В случае низкого качества предоставляемых услуг Продавец обязуется бесплатно устранить выявленные недостатки в сроки, установленные пунктом 3.1.2 настоящего договора. Если Продавец не выполнит данное обязательство в установленный срок, Покупатель имеет право самостоятельно или через третью сторону устранить недостатки, при этом соответствующие расходы (штраф) несёт Продавец, и Покупатель вправе удержать их из суммы по договору.</w:t>
            </w:r>
          </w:p>
        </w:tc>
        <w:tc>
          <w:tcPr>
            <w:tcW w:w="4108" w:type="dxa"/>
            <w:shd w:val="clear" w:color="auto" w:fill="auto"/>
            <w:vAlign w:val="center"/>
          </w:tcPr>
          <w:p w14:paraId="2C3972DF">
            <w:pPr>
              <w:jc w:val="both"/>
              <w:rPr>
                <w:rFonts w:hint="default" w:ascii="Times New Roman" w:hAnsi="Times New Roman" w:eastAsia="KaiTi" w:cs="Times New Roman"/>
                <w:b/>
                <w:color w:val="auto"/>
                <w:sz w:val="28"/>
                <w:szCs w:val="28"/>
                <w:lang w:val="ru-RU" w:eastAsia="zh-CN"/>
              </w:rPr>
            </w:pPr>
            <w:r>
              <w:rPr>
                <w:rFonts w:hint="default" w:ascii="Times New Roman" w:hAnsi="Times New Roman" w:eastAsia="KaiTi" w:cs="Times New Roman"/>
                <w:color w:val="auto"/>
                <w:sz w:val="24"/>
                <w:lang w:val="en-US" w:eastAsia="zh-CN"/>
              </w:rPr>
              <w:t xml:space="preserve">6.4 </w:t>
            </w:r>
            <w:r>
              <w:rPr>
                <w:rFonts w:hint="default" w:ascii="Times New Roman" w:hAnsi="Times New Roman" w:eastAsia="KaiTi" w:cs="Times New Roman"/>
                <w:color w:val="auto"/>
                <w:sz w:val="24"/>
                <w:szCs w:val="24"/>
                <w:lang w:val="ru-RU"/>
              </w:rPr>
              <w:t>如果</w:t>
            </w:r>
            <w:r>
              <w:rPr>
                <w:rFonts w:hint="default" w:ascii="Times New Roman" w:hAnsi="Times New Roman" w:eastAsia="KaiTi" w:cs="Times New Roman"/>
                <w:color w:val="auto"/>
                <w:sz w:val="24"/>
                <w:szCs w:val="24"/>
                <w:lang w:val="en-US" w:eastAsia="zh-CN"/>
              </w:rPr>
              <w:t>卖方</w:t>
            </w:r>
            <w:r>
              <w:rPr>
                <w:rFonts w:hint="default" w:ascii="Times New Roman" w:hAnsi="Times New Roman" w:eastAsia="KaiTi" w:cs="Times New Roman"/>
                <w:color w:val="auto"/>
                <w:sz w:val="24"/>
                <w:szCs w:val="24"/>
                <w:lang w:val="ru-RU"/>
              </w:rPr>
              <w:t>服务质量不高，</w:t>
            </w:r>
            <w:r>
              <w:rPr>
                <w:rFonts w:hint="default" w:ascii="Times New Roman" w:hAnsi="Times New Roman" w:eastAsia="KaiTi" w:cs="Times New Roman"/>
                <w:color w:val="auto"/>
                <w:sz w:val="24"/>
                <w:szCs w:val="24"/>
                <w:lang w:val="en-US" w:eastAsia="zh-CN"/>
              </w:rPr>
              <w:t>卖方</w:t>
            </w:r>
            <w:r>
              <w:rPr>
                <w:rFonts w:hint="default" w:ascii="Times New Roman" w:hAnsi="Times New Roman" w:eastAsia="KaiTi" w:cs="Times New Roman"/>
                <w:color w:val="auto"/>
                <w:sz w:val="24"/>
                <w:szCs w:val="24"/>
                <w:lang w:val="ru-RU"/>
              </w:rPr>
              <w:t>承诺在</w:t>
            </w:r>
            <w:r>
              <w:rPr>
                <w:rFonts w:hint="default" w:ascii="Times New Roman" w:hAnsi="Times New Roman" w:eastAsia="KaiTi" w:cs="Times New Roman"/>
                <w:color w:val="auto"/>
                <w:sz w:val="24"/>
                <w:szCs w:val="24"/>
                <w:lang w:val="en-US" w:eastAsia="zh-CN"/>
              </w:rPr>
              <w:t>合同第3.1.2条款规定的</w:t>
            </w:r>
            <w:r>
              <w:rPr>
                <w:rFonts w:hint="default" w:ascii="Times New Roman" w:hAnsi="Times New Roman" w:eastAsia="KaiTi" w:cs="Times New Roman"/>
                <w:color w:val="auto"/>
                <w:sz w:val="24"/>
                <w:szCs w:val="24"/>
                <w:lang w:val="ru-RU"/>
              </w:rPr>
              <w:t>期限内免费纠正服务造成的</w:t>
            </w:r>
            <w:r>
              <w:rPr>
                <w:rFonts w:hint="default" w:ascii="Times New Roman" w:hAnsi="Times New Roman" w:eastAsia="KaiTi" w:cs="Times New Roman"/>
                <w:color w:val="auto"/>
                <w:sz w:val="24"/>
                <w:szCs w:val="24"/>
                <w:lang w:val="en-US" w:eastAsia="zh-CN"/>
              </w:rPr>
              <w:t>问题</w:t>
            </w:r>
            <w:r>
              <w:rPr>
                <w:rFonts w:hint="default" w:ascii="Times New Roman" w:hAnsi="Times New Roman" w:eastAsia="KaiTi" w:cs="Times New Roman"/>
                <w:color w:val="auto"/>
                <w:sz w:val="24"/>
                <w:szCs w:val="24"/>
                <w:lang w:val="ru-RU"/>
              </w:rPr>
              <w:t>。如果</w:t>
            </w:r>
            <w:r>
              <w:rPr>
                <w:rFonts w:hint="default" w:ascii="Times New Roman" w:hAnsi="Times New Roman" w:eastAsia="KaiTi" w:cs="Times New Roman"/>
                <w:color w:val="auto"/>
                <w:sz w:val="24"/>
                <w:szCs w:val="24"/>
                <w:lang w:val="en-US" w:eastAsia="zh-CN"/>
              </w:rPr>
              <w:t>卖方</w:t>
            </w:r>
            <w:r>
              <w:rPr>
                <w:rFonts w:hint="default" w:ascii="Times New Roman" w:hAnsi="Times New Roman" w:eastAsia="KaiTi" w:cs="Times New Roman"/>
                <w:color w:val="auto"/>
                <w:sz w:val="24"/>
                <w:szCs w:val="24"/>
                <w:lang w:val="ru-RU"/>
              </w:rPr>
              <w:t>未能在规定的时间内履行这一要求，</w:t>
            </w:r>
            <w:r>
              <w:rPr>
                <w:rFonts w:hint="default" w:ascii="Times New Roman" w:hAnsi="Times New Roman" w:eastAsia="KaiTi" w:cs="Times New Roman"/>
                <w:color w:val="auto"/>
                <w:sz w:val="24"/>
                <w:szCs w:val="24"/>
                <w:lang w:val="en-US" w:eastAsia="zh-CN"/>
              </w:rPr>
              <w:t>买方有权自行纠正或</w:t>
            </w:r>
            <w:r>
              <w:rPr>
                <w:rFonts w:hint="default" w:ascii="Times New Roman" w:hAnsi="Times New Roman" w:eastAsia="KaiTi" w:cs="Times New Roman"/>
                <w:color w:val="auto"/>
                <w:sz w:val="24"/>
                <w:szCs w:val="24"/>
                <w:lang w:val="ru-RU"/>
              </w:rPr>
              <w:t>委托第三方纠正，</w:t>
            </w:r>
            <w:r>
              <w:rPr>
                <w:rFonts w:hint="default" w:ascii="Times New Roman" w:hAnsi="Times New Roman" w:eastAsia="KaiTi" w:cs="Times New Roman"/>
                <w:color w:val="auto"/>
                <w:sz w:val="24"/>
                <w:szCs w:val="24"/>
                <w:lang w:val="en-US" w:eastAsia="zh-CN"/>
              </w:rPr>
              <w:t>相关费用（罚金）由卖方承担，买方将在合同款项中扣除。</w:t>
            </w:r>
          </w:p>
        </w:tc>
      </w:tr>
      <w:tr w14:paraId="13F73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20F07808">
            <w:pPr>
              <w:pStyle w:val="38"/>
              <w:keepNext w:val="0"/>
              <w:keepLines w:val="0"/>
              <w:widowControl/>
              <w:suppressLineNumbers w:val="0"/>
              <w:spacing w:beforeAutospacing="1"/>
              <w:rPr>
                <w:rFonts w:hint="default" w:ascii="Times New Roman" w:hAnsi="Times New Roman" w:eastAsia="KaiTi" w:cs="Times New Roman"/>
                <w:bCs/>
                <w:color w:val="auto"/>
                <w:szCs w:val="28"/>
              </w:rPr>
            </w:pPr>
            <w:bookmarkStart w:id="1" w:name="1921988428"/>
            <w:r>
              <w:rPr>
                <w:rFonts w:hint="default" w:ascii="Times New Roman" w:hAnsi="Times New Roman" w:eastAsia="KaiTi" w:cs="Times New Roman"/>
                <w:color w:val="auto"/>
              </w:rPr>
              <w:t>6.6 Айыппұл төлеу тараптарды осы шарт бойынша міндеттемелерін орындауынан босатпайды.</w:t>
            </w:r>
          </w:p>
        </w:tc>
        <w:tc>
          <w:tcPr>
            <w:tcW w:w="5308" w:type="dxa"/>
            <w:shd w:val="clear" w:color="auto" w:fill="auto"/>
            <w:vAlign w:val="top"/>
          </w:tcPr>
          <w:p w14:paraId="777D8084">
            <w:pPr>
              <w:pStyle w:val="38"/>
              <w:keepNext w:val="0"/>
              <w:keepLines w:val="0"/>
              <w:widowControl/>
              <w:suppressLineNumbers w:val="0"/>
              <w:spacing w:beforeAutospacing="1"/>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rPr>
              <w:t>6.6 Уплата штрафа не освобождает стороны от исполнения обязательств по настоящему договору.</w:t>
            </w:r>
          </w:p>
        </w:tc>
        <w:tc>
          <w:tcPr>
            <w:tcW w:w="4108" w:type="dxa"/>
            <w:shd w:val="clear" w:color="auto" w:fill="auto"/>
            <w:vAlign w:val="center"/>
          </w:tcPr>
          <w:p w14:paraId="156654EA">
            <w:pPr>
              <w:pStyle w:val="146"/>
              <w:jc w:val="both"/>
              <w:rPr>
                <w:rFonts w:hint="default" w:ascii="Times New Roman" w:hAnsi="Times New Roman" w:eastAsia="KaiTi" w:cs="Times New Roman"/>
                <w:color w:val="auto"/>
                <w:sz w:val="24"/>
                <w:lang w:val="en-US" w:eastAsia="zh-CN"/>
              </w:rPr>
            </w:pPr>
            <w:r>
              <w:rPr>
                <w:rFonts w:hint="default" w:ascii="Times New Roman" w:hAnsi="Times New Roman" w:eastAsia="KaiTi" w:cs="Times New Roman"/>
                <w:color w:val="auto"/>
                <w:sz w:val="24"/>
                <w:szCs w:val="24"/>
                <w:lang w:val="en-US" w:eastAsia="zh-CN"/>
              </w:rPr>
              <w:t xml:space="preserve">6.6 </w:t>
            </w:r>
            <w:r>
              <w:rPr>
                <w:rFonts w:hint="default" w:ascii="Times New Roman" w:hAnsi="Times New Roman" w:eastAsia="KaiTi" w:cs="Times New Roman"/>
                <w:color w:val="auto"/>
                <w:sz w:val="24"/>
                <w:szCs w:val="24"/>
                <w:lang w:val="ru-RU" w:eastAsia="zh-CN"/>
              </w:rPr>
              <w:t>支付罚金并不</w:t>
            </w:r>
            <w:r>
              <w:rPr>
                <w:rFonts w:hint="default" w:ascii="Times New Roman" w:hAnsi="Times New Roman" w:eastAsia="KaiTi" w:cs="Times New Roman"/>
                <w:color w:val="auto"/>
                <w:sz w:val="24"/>
                <w:szCs w:val="24"/>
                <w:lang w:val="en-US" w:eastAsia="zh-CN"/>
              </w:rPr>
              <w:t>代表</w:t>
            </w:r>
            <w:r>
              <w:rPr>
                <w:rFonts w:hint="default" w:ascii="Times New Roman" w:hAnsi="Times New Roman" w:eastAsia="KaiTi" w:cs="Times New Roman"/>
                <w:color w:val="auto"/>
                <w:sz w:val="24"/>
                <w:szCs w:val="24"/>
                <w:lang w:val="ru-RU" w:eastAsia="zh-CN"/>
              </w:rPr>
              <w:t>解除双方履行本</w:t>
            </w:r>
            <w:r>
              <w:rPr>
                <w:rFonts w:hint="default" w:ascii="Times New Roman" w:hAnsi="Times New Roman" w:eastAsia="KaiTi" w:cs="Times New Roman"/>
                <w:color w:val="auto"/>
                <w:sz w:val="24"/>
                <w:szCs w:val="24"/>
                <w:lang w:val="en-US" w:eastAsia="zh-CN"/>
              </w:rPr>
              <w:t>合同所需承担</w:t>
            </w:r>
            <w:r>
              <w:rPr>
                <w:rFonts w:hint="default" w:ascii="Times New Roman" w:hAnsi="Times New Roman" w:eastAsia="KaiTi" w:cs="Times New Roman"/>
                <w:color w:val="auto"/>
                <w:sz w:val="24"/>
                <w:szCs w:val="24"/>
                <w:lang w:val="ru-RU" w:eastAsia="zh-CN"/>
              </w:rPr>
              <w:t>的义务。</w:t>
            </w:r>
          </w:p>
        </w:tc>
      </w:tr>
      <w:tr w14:paraId="7220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58C15E09">
            <w:pPr>
              <w:pStyle w:val="38"/>
              <w:keepNext w:val="0"/>
              <w:keepLines w:val="0"/>
              <w:widowControl/>
              <w:suppressLineNumbers w:val="0"/>
              <w:spacing w:beforeAutospacing="1"/>
              <w:jc w:val="both"/>
              <w:rPr>
                <w:rFonts w:hint="default" w:ascii="Times New Roman" w:hAnsi="Times New Roman" w:eastAsia="KaiTi" w:cs="Times New Roman"/>
                <w:bCs/>
                <w:color w:val="auto"/>
                <w:szCs w:val="28"/>
              </w:rPr>
            </w:pPr>
            <w:r>
              <w:rPr>
                <w:rFonts w:hint="default" w:ascii="Times New Roman" w:hAnsi="Times New Roman" w:eastAsia="KaiTi" w:cs="Times New Roman"/>
                <w:color w:val="auto"/>
              </w:rPr>
              <w:t>7-бап. Дауларды шешу</w:t>
            </w:r>
          </w:p>
        </w:tc>
        <w:tc>
          <w:tcPr>
            <w:tcW w:w="5308" w:type="dxa"/>
            <w:shd w:val="clear" w:color="auto" w:fill="auto"/>
            <w:vAlign w:val="top"/>
          </w:tcPr>
          <w:p w14:paraId="1D7AE222">
            <w:pPr>
              <w:pStyle w:val="38"/>
              <w:keepNext w:val="0"/>
              <w:keepLines w:val="0"/>
              <w:widowControl/>
              <w:suppressLineNumbers w:val="0"/>
              <w:spacing w:beforeAutospacing="1"/>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rPr>
              <w:t>Статья 7. Разрешение споров</w:t>
            </w:r>
          </w:p>
        </w:tc>
        <w:tc>
          <w:tcPr>
            <w:tcW w:w="4108" w:type="dxa"/>
            <w:shd w:val="clear" w:color="auto" w:fill="auto"/>
            <w:vAlign w:val="center"/>
          </w:tcPr>
          <w:p w14:paraId="194E1DB1">
            <w:pPr>
              <w:pStyle w:val="146"/>
              <w:jc w:val="both"/>
              <w:rPr>
                <w:rFonts w:hint="default" w:ascii="Times New Roman" w:hAnsi="Times New Roman" w:eastAsia="KaiTi" w:cs="Times New Roman"/>
                <w:color w:val="auto"/>
                <w:sz w:val="24"/>
                <w:lang w:val="en-US" w:eastAsia="zh-CN"/>
              </w:rPr>
            </w:pPr>
            <w:r>
              <w:rPr>
                <w:rFonts w:hint="default" w:ascii="Times New Roman" w:hAnsi="Times New Roman" w:eastAsia="KaiTi" w:cs="Times New Roman"/>
                <w:color w:val="auto"/>
                <w:sz w:val="24"/>
                <w:lang w:eastAsia="zh-CN"/>
              </w:rPr>
              <w:t>第七条</w:t>
            </w:r>
            <w:r>
              <w:rPr>
                <w:rFonts w:hint="default" w:ascii="Times New Roman" w:hAnsi="Times New Roman" w:eastAsia="KaiTi" w:cs="Times New Roman"/>
                <w:color w:val="auto"/>
                <w:sz w:val="24"/>
                <w:lang w:val="en-US" w:eastAsia="zh-CN"/>
              </w:rPr>
              <w:t xml:space="preserve"> </w:t>
            </w:r>
            <w:r>
              <w:rPr>
                <w:rFonts w:hint="default" w:ascii="Times New Roman" w:hAnsi="Times New Roman" w:eastAsia="KaiTi" w:cs="Times New Roman"/>
                <w:color w:val="auto"/>
                <w:sz w:val="24"/>
                <w:lang w:val="ru-RU" w:eastAsia="en-US"/>
              </w:rPr>
              <w:t>争议解决</w:t>
            </w:r>
          </w:p>
        </w:tc>
      </w:tr>
      <w:tr w14:paraId="23964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24979424">
            <w:pPr>
              <w:pStyle w:val="38"/>
              <w:keepNext w:val="0"/>
              <w:keepLines w:val="0"/>
              <w:widowControl/>
              <w:suppressLineNumbers w:val="0"/>
              <w:spacing w:beforeAutospacing="1"/>
              <w:rPr>
                <w:rFonts w:hint="default" w:ascii="Times New Roman" w:hAnsi="Times New Roman" w:eastAsia="KaiTi" w:cs="Times New Roman"/>
                <w:bCs/>
                <w:color w:val="auto"/>
                <w:szCs w:val="28"/>
              </w:rPr>
            </w:pPr>
            <w:r>
              <w:rPr>
                <w:rFonts w:hint="default" w:ascii="Times New Roman" w:hAnsi="Times New Roman" w:eastAsia="KaiTi" w:cs="Times New Roman"/>
                <w:color w:val="auto"/>
              </w:rPr>
              <w:t>7.1 Шартты орындау барысында туындайтын және келіссөздер арқылы шешілмейтін даулар Сатып алушының орналасқан жеріндегі арнайы ауданаралық экономикалық сотта қаралады.</w:t>
            </w:r>
          </w:p>
        </w:tc>
        <w:tc>
          <w:tcPr>
            <w:tcW w:w="5308" w:type="dxa"/>
            <w:shd w:val="clear" w:color="auto" w:fill="auto"/>
            <w:vAlign w:val="top"/>
          </w:tcPr>
          <w:p w14:paraId="3DD4BC98">
            <w:pPr>
              <w:pStyle w:val="38"/>
              <w:keepNext w:val="0"/>
              <w:keepLines w:val="0"/>
              <w:widowControl/>
              <w:suppressLineNumbers w:val="0"/>
              <w:spacing w:beforeAutospacing="1"/>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rPr>
              <w:t>7.1 В случае возникновения споров при исполнении договора, которые не удалось урегулировать путём переговоров, они подлежат рассмотрению специализированным межрайонным экономическим судом по месту нахождения Покупателя.</w:t>
            </w:r>
          </w:p>
        </w:tc>
        <w:tc>
          <w:tcPr>
            <w:tcW w:w="4108" w:type="dxa"/>
            <w:shd w:val="clear" w:color="auto" w:fill="auto"/>
            <w:vAlign w:val="top"/>
          </w:tcPr>
          <w:p w14:paraId="4F34BC92">
            <w:pPr>
              <w:jc w:val="both"/>
              <w:rPr>
                <w:rFonts w:hint="default" w:ascii="Times New Roman" w:hAnsi="Times New Roman" w:eastAsia="KaiTi" w:cs="Times New Roman"/>
                <w:color w:val="auto"/>
                <w:sz w:val="24"/>
                <w:lang w:val="en-US" w:eastAsia="zh-CN"/>
              </w:rPr>
            </w:pPr>
            <w:r>
              <w:rPr>
                <w:rFonts w:hint="default" w:ascii="Times New Roman" w:hAnsi="Times New Roman" w:eastAsia="KaiTi" w:cs="Times New Roman"/>
                <w:color w:val="auto"/>
                <w:sz w:val="24"/>
                <w:szCs w:val="24"/>
                <w:lang w:val="en-US" w:eastAsia="zh-CN"/>
              </w:rPr>
              <w:t>7</w:t>
            </w:r>
            <w:r>
              <w:rPr>
                <w:rFonts w:hint="default" w:ascii="Times New Roman" w:hAnsi="Times New Roman" w:eastAsia="KaiTi" w:cs="Times New Roman"/>
                <w:color w:val="auto"/>
                <w:sz w:val="24"/>
                <w:szCs w:val="24"/>
                <w:lang w:val="ru-RU" w:eastAsia="zh-CN"/>
              </w:rPr>
              <w:t xml:space="preserve">.1. </w:t>
            </w:r>
            <w:r>
              <w:rPr>
                <w:rFonts w:hint="default" w:ascii="Times New Roman" w:hAnsi="Times New Roman" w:eastAsia="KaiTi" w:cs="Times New Roman"/>
                <w:color w:val="auto"/>
                <w:sz w:val="24"/>
                <w:szCs w:val="22"/>
                <w:lang w:val="en-US" w:eastAsia="zh-CN" w:bidi="ar-SA"/>
              </w:rPr>
              <w:t>合同履行时，双方产生争议时，经协商未果的，应提交买方所在地的专门跨区经济法院裁决。</w:t>
            </w:r>
          </w:p>
        </w:tc>
      </w:tr>
      <w:tr w14:paraId="0F466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63EB6E41">
            <w:pPr>
              <w:pStyle w:val="38"/>
              <w:keepNext w:val="0"/>
              <w:keepLines w:val="0"/>
              <w:widowControl/>
              <w:suppressLineNumbers w:val="0"/>
              <w:spacing w:beforeAutospacing="1"/>
              <w:jc w:val="both"/>
              <w:rPr>
                <w:rFonts w:hint="default" w:ascii="Times New Roman" w:hAnsi="Times New Roman" w:eastAsia="KaiTi" w:cs="Times New Roman"/>
                <w:bCs/>
                <w:color w:val="auto"/>
                <w:szCs w:val="28"/>
              </w:rPr>
            </w:pPr>
            <w:r>
              <w:rPr>
                <w:rFonts w:hint="default" w:ascii="Times New Roman" w:hAnsi="Times New Roman" w:eastAsia="KaiTi" w:cs="Times New Roman"/>
                <w:color w:val="auto"/>
              </w:rPr>
              <w:t>7.</w:t>
            </w:r>
            <w:r>
              <w:rPr>
                <w:rFonts w:hint="default" w:ascii="Times New Roman" w:hAnsi="Times New Roman" w:eastAsia="KaiTi" w:cs="Times New Roman"/>
                <w:color w:val="auto"/>
                <w:lang w:val="en-US" w:eastAsia="zh-CN"/>
              </w:rPr>
              <w:t>2</w:t>
            </w:r>
            <w:r>
              <w:rPr>
                <w:rFonts w:hint="default" w:ascii="Times New Roman" w:hAnsi="Times New Roman" w:eastAsia="KaiTi" w:cs="Times New Roman"/>
                <w:color w:val="auto"/>
              </w:rPr>
              <w:t xml:space="preserve"> Барлық хабарламалар мен хаттар жазбаша түрде болуы тиіс, тараптардың уәкілетті өкілдері қол қоюы қажет және факс, электрондық пошта, тіркелген хат, арнайы жеткізу немесе қол қою арқылы жеткізілуі тиіс.</w:t>
            </w:r>
          </w:p>
        </w:tc>
        <w:tc>
          <w:tcPr>
            <w:tcW w:w="5308" w:type="dxa"/>
            <w:shd w:val="clear" w:color="auto" w:fill="auto"/>
            <w:vAlign w:val="top"/>
          </w:tcPr>
          <w:p w14:paraId="60D76C94">
            <w:pPr>
              <w:pStyle w:val="38"/>
              <w:keepNext w:val="0"/>
              <w:keepLines w:val="0"/>
              <w:widowControl/>
              <w:suppressLineNumbers w:val="0"/>
              <w:spacing w:beforeAutospacing="1"/>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rPr>
              <w:t>7.</w:t>
            </w:r>
            <w:r>
              <w:rPr>
                <w:rFonts w:hint="default" w:ascii="Times New Roman" w:hAnsi="Times New Roman" w:eastAsia="KaiTi" w:cs="Times New Roman"/>
                <w:color w:val="auto"/>
                <w:lang w:val="en-US" w:eastAsia="zh-CN"/>
              </w:rPr>
              <w:t>2</w:t>
            </w:r>
            <w:r>
              <w:rPr>
                <w:rFonts w:hint="default" w:ascii="Times New Roman" w:hAnsi="Times New Roman" w:eastAsia="KaiTi" w:cs="Times New Roman"/>
                <w:color w:val="auto"/>
              </w:rPr>
              <w:t xml:space="preserve"> Все уведомления и письма должны направляться в письменной форме, подписываться уполномоченными представителями сторон и отправляться посредством факса, электронной почты, заказного письма, курьерской доставки или с подтверждением получения.</w:t>
            </w:r>
          </w:p>
        </w:tc>
        <w:tc>
          <w:tcPr>
            <w:tcW w:w="4108" w:type="dxa"/>
            <w:shd w:val="clear" w:color="auto" w:fill="auto"/>
            <w:vAlign w:val="top"/>
          </w:tcPr>
          <w:p w14:paraId="3F1B2BB4">
            <w:pPr>
              <w:jc w:val="both"/>
              <w:rPr>
                <w:rFonts w:hint="default" w:ascii="Times New Roman" w:hAnsi="Times New Roman" w:eastAsia="KaiTi" w:cs="Times New Roman"/>
                <w:color w:val="auto"/>
                <w:sz w:val="24"/>
                <w:lang w:val="en-US" w:eastAsia="zh-CN"/>
              </w:rPr>
            </w:pPr>
            <w:r>
              <w:rPr>
                <w:rFonts w:hint="default" w:ascii="Times New Roman" w:hAnsi="Times New Roman" w:eastAsia="KaiTi" w:cs="Times New Roman"/>
                <w:color w:val="auto"/>
                <w:sz w:val="24"/>
                <w:szCs w:val="22"/>
                <w:lang w:val="en-US" w:eastAsia="zh-CN" w:bidi="ar-SA"/>
              </w:rPr>
              <w:t>7.2. 所有通知及函件均须以书面形式，由双方授权代表签字后，通过传真、电子邮箱、挂号信邮寄、专人送达或签收方式发送。</w:t>
            </w:r>
          </w:p>
        </w:tc>
      </w:tr>
      <w:tr w14:paraId="58E3C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018F5DDF">
            <w:pPr>
              <w:spacing w:before="120" w:after="120" w:line="240" w:lineRule="exact"/>
              <w:jc w:val="both"/>
              <w:rPr>
                <w:rFonts w:hint="default" w:ascii="Times New Roman" w:hAnsi="Times New Roman" w:eastAsia="KaiTi" w:cs="Times New Roman"/>
                <w:bCs/>
                <w:color w:val="auto"/>
                <w:szCs w:val="28"/>
              </w:rPr>
            </w:pPr>
            <w:r>
              <w:rPr>
                <w:rFonts w:hint="default" w:ascii="Times New Roman" w:hAnsi="Times New Roman" w:eastAsia="KaiTi" w:cs="Times New Roman"/>
                <w:b/>
                <w:color w:val="auto"/>
                <w:lang w:val="en-US" w:eastAsia="zh-CN"/>
              </w:rPr>
              <w:t>8</w:t>
            </w:r>
            <w:r>
              <w:rPr>
                <w:rFonts w:hint="default" w:ascii="Times New Roman" w:hAnsi="Times New Roman" w:eastAsia="KaiTi" w:cs="Times New Roman"/>
                <w:b/>
                <w:color w:val="auto"/>
                <w:lang w:val="kk-KZ"/>
              </w:rPr>
              <w:t>. Құпиялылық</w:t>
            </w:r>
          </w:p>
        </w:tc>
        <w:tc>
          <w:tcPr>
            <w:tcW w:w="5308" w:type="dxa"/>
            <w:shd w:val="clear" w:color="auto" w:fill="auto"/>
            <w:vAlign w:val="top"/>
          </w:tcPr>
          <w:p w14:paraId="253BF4D4">
            <w:pPr>
              <w:spacing w:after="120" w:line="240" w:lineRule="exact"/>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b/>
                <w:bCs/>
                <w:color w:val="auto"/>
                <w:lang w:val="en-US" w:eastAsia="zh-CN"/>
              </w:rPr>
              <w:t>8</w:t>
            </w:r>
            <w:r>
              <w:rPr>
                <w:rFonts w:hint="default" w:ascii="Times New Roman" w:hAnsi="Times New Roman" w:eastAsia="KaiTi" w:cs="Times New Roman"/>
                <w:b/>
                <w:bCs/>
                <w:color w:val="auto"/>
                <w:lang w:val="ru-RU"/>
              </w:rPr>
              <w:t>.</w:t>
            </w:r>
            <w:r>
              <w:rPr>
                <w:rFonts w:hint="default" w:ascii="Times New Roman" w:hAnsi="Times New Roman" w:eastAsia="KaiTi" w:cs="Times New Roman"/>
                <w:b/>
                <w:color w:val="auto"/>
                <w:lang w:val="ru-RU"/>
              </w:rPr>
              <w:t xml:space="preserve"> Конфиденциальность</w:t>
            </w:r>
          </w:p>
        </w:tc>
        <w:tc>
          <w:tcPr>
            <w:tcW w:w="4108" w:type="dxa"/>
            <w:shd w:val="clear" w:color="auto" w:fill="auto"/>
            <w:vAlign w:val="top"/>
          </w:tcPr>
          <w:p w14:paraId="58A26A54">
            <w:pPr>
              <w:pStyle w:val="146"/>
              <w:jc w:val="both"/>
              <w:rPr>
                <w:rFonts w:hint="default" w:ascii="Times New Roman" w:hAnsi="Times New Roman" w:eastAsia="KaiTi" w:cs="Times New Roman"/>
                <w:color w:val="auto"/>
                <w:sz w:val="24"/>
                <w:lang w:val="en-US" w:eastAsia="zh-CN"/>
              </w:rPr>
            </w:pPr>
            <w:r>
              <w:rPr>
                <w:rFonts w:hint="default" w:ascii="Times New Roman" w:hAnsi="Times New Roman" w:eastAsia="KaiTi" w:cs="Times New Roman"/>
                <w:color w:val="auto"/>
                <w:sz w:val="24"/>
                <w:lang w:eastAsia="zh-CN"/>
              </w:rPr>
              <w:t>第</w:t>
            </w:r>
            <w:r>
              <w:rPr>
                <w:rFonts w:hint="default" w:ascii="Times New Roman" w:hAnsi="Times New Roman" w:eastAsia="KaiTi" w:cs="Times New Roman"/>
                <w:color w:val="auto"/>
                <w:sz w:val="24"/>
                <w:lang w:val="en-US" w:eastAsia="zh-CN"/>
              </w:rPr>
              <w:t>八</w:t>
            </w:r>
            <w:r>
              <w:rPr>
                <w:rFonts w:hint="default" w:ascii="Times New Roman" w:hAnsi="Times New Roman" w:eastAsia="KaiTi" w:cs="Times New Roman"/>
                <w:color w:val="auto"/>
                <w:sz w:val="24"/>
                <w:lang w:eastAsia="zh-CN"/>
              </w:rPr>
              <w:t>条</w:t>
            </w:r>
            <w:r>
              <w:rPr>
                <w:rFonts w:hint="default" w:ascii="Times New Roman" w:hAnsi="Times New Roman" w:eastAsia="KaiTi" w:cs="Times New Roman"/>
                <w:color w:val="auto"/>
                <w:sz w:val="24"/>
                <w:lang w:val="ru-RU" w:eastAsia="zh-CN"/>
              </w:rPr>
              <w:t xml:space="preserve"> 保密条款</w:t>
            </w:r>
          </w:p>
        </w:tc>
      </w:tr>
      <w:tr w14:paraId="0B2F2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tcPr>
          <w:p w14:paraId="67F6CE60">
            <w:pPr>
              <w:spacing w:before="120" w:after="120" w:line="240" w:lineRule="exact"/>
              <w:jc w:val="both"/>
              <w:rPr>
                <w:rFonts w:hint="default" w:ascii="Times New Roman" w:hAnsi="Times New Roman" w:eastAsia="KaiTi" w:cs="Times New Roman"/>
                <w:bCs/>
                <w:color w:val="auto"/>
                <w:szCs w:val="28"/>
              </w:rPr>
            </w:pPr>
            <w:r>
              <w:rPr>
                <w:rFonts w:hint="default" w:ascii="Times New Roman" w:hAnsi="Times New Roman" w:eastAsia="KaiTi" w:cs="Times New Roman"/>
                <w:color w:val="auto"/>
                <w:lang w:val="en-US" w:eastAsia="zh-CN"/>
              </w:rPr>
              <w:t>8</w:t>
            </w:r>
            <w:r>
              <w:rPr>
                <w:rFonts w:hint="default" w:ascii="Times New Roman" w:hAnsi="Times New Roman" w:eastAsia="KaiTi" w:cs="Times New Roman"/>
                <w:color w:val="auto"/>
                <w:lang w:val="kk-KZ"/>
              </w:rPr>
              <w:t>.1. Тараптар осы Шартты орындау барысында алынған ақпаратты қатаң құпия сақтауға және алынған ақпаратты жарияланудан қорғау үшін барлық мүмкін шараларды қолдануға міндеттенеді.</w:t>
            </w:r>
          </w:p>
        </w:tc>
        <w:tc>
          <w:tcPr>
            <w:tcW w:w="5308" w:type="dxa"/>
            <w:shd w:val="clear" w:color="auto" w:fill="auto"/>
          </w:tcPr>
          <w:p w14:paraId="344183E2">
            <w:pPr>
              <w:spacing w:after="0" w:line="240" w:lineRule="exact"/>
              <w:jc w:val="both"/>
              <w:rPr>
                <w:rFonts w:hint="default" w:ascii="Times New Roman" w:hAnsi="Times New Roman" w:eastAsia="KaiTi" w:cs="Times New Roman"/>
                <w:color w:val="auto"/>
                <w:szCs w:val="28"/>
                <w:lang w:val="ru-RU" w:eastAsia="zh-CN"/>
              </w:rPr>
            </w:pPr>
            <w:r>
              <w:rPr>
                <w:rFonts w:hint="default" w:ascii="Times New Roman" w:hAnsi="Times New Roman" w:eastAsia="KaiTi" w:cs="Times New Roman"/>
                <w:color w:val="auto"/>
                <w:lang w:val="en-US" w:eastAsia="zh-CN"/>
              </w:rPr>
              <w:t>8</w:t>
            </w:r>
            <w:r>
              <w:rPr>
                <w:rFonts w:hint="default" w:ascii="Times New Roman" w:hAnsi="Times New Roman" w:eastAsia="KaiTi" w:cs="Times New Roman"/>
                <w:color w:val="auto"/>
                <w:lang w:val="ru-RU"/>
              </w:rPr>
              <w:t>.1. Стороны обязуются сохранять строгую конфиденциальность информации, полученной</w:t>
            </w:r>
            <w:r>
              <w:rPr>
                <w:rFonts w:hint="default" w:ascii="Times New Roman" w:hAnsi="Times New Roman" w:eastAsia="KaiTi" w:cs="Times New Roman"/>
                <w:color w:val="auto"/>
                <w:lang w:val="kk-KZ"/>
              </w:rPr>
              <w:t xml:space="preserve"> </w:t>
            </w:r>
            <w:r>
              <w:rPr>
                <w:rFonts w:hint="default" w:ascii="Times New Roman" w:hAnsi="Times New Roman" w:eastAsia="KaiTi" w:cs="Times New Roman"/>
                <w:color w:val="auto"/>
                <w:lang w:val="ru-RU"/>
              </w:rPr>
              <w:t>в</w:t>
            </w:r>
            <w:r>
              <w:rPr>
                <w:rFonts w:hint="default" w:ascii="Times New Roman" w:hAnsi="Times New Roman" w:eastAsia="KaiTi" w:cs="Times New Roman"/>
                <w:color w:val="auto"/>
                <w:lang w:val="kk-KZ"/>
              </w:rPr>
              <w:t xml:space="preserve"> </w:t>
            </w:r>
            <w:r>
              <w:rPr>
                <w:rFonts w:hint="default" w:ascii="Times New Roman" w:hAnsi="Times New Roman" w:eastAsia="KaiTi" w:cs="Times New Roman"/>
                <w:color w:val="auto"/>
                <w:lang w:val="ru-RU"/>
              </w:rPr>
              <w:t>ходе исполнения настоящего Договора, и принять все возможные меры, чтобы предохранить полученную информацию от разглашения.</w:t>
            </w:r>
          </w:p>
        </w:tc>
        <w:tc>
          <w:tcPr>
            <w:tcW w:w="4108" w:type="dxa"/>
            <w:shd w:val="clear" w:color="auto" w:fill="auto"/>
            <w:vAlign w:val="center"/>
          </w:tcPr>
          <w:p w14:paraId="2C0A0750">
            <w:pPr>
              <w:pStyle w:val="146"/>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lang w:val="en-US" w:eastAsia="zh-CN"/>
              </w:rPr>
              <w:t>8</w:t>
            </w:r>
            <w:r>
              <w:rPr>
                <w:rFonts w:hint="default" w:ascii="Times New Roman" w:hAnsi="Times New Roman" w:eastAsia="KaiTi" w:cs="Times New Roman"/>
                <w:color w:val="auto"/>
                <w:sz w:val="24"/>
                <w:lang w:val="ru-RU" w:eastAsia="zh-CN"/>
              </w:rPr>
              <w:t>.1 双方承诺对在履行本合同过程中所获得的任何信息严格保密，并采取一切必要措施，防止该信息被泄露。</w:t>
            </w:r>
          </w:p>
        </w:tc>
      </w:tr>
      <w:tr w14:paraId="748CB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tcPr>
          <w:p w14:paraId="7433F457">
            <w:pPr>
              <w:spacing w:before="120" w:after="120" w:line="240" w:lineRule="exact"/>
              <w:jc w:val="both"/>
              <w:rPr>
                <w:rFonts w:hint="default" w:ascii="Times New Roman" w:hAnsi="Times New Roman" w:eastAsia="KaiTi" w:cs="Times New Roman"/>
                <w:bCs/>
                <w:color w:val="auto"/>
                <w:szCs w:val="28"/>
              </w:rPr>
            </w:pPr>
            <w:r>
              <w:rPr>
                <w:rFonts w:hint="default" w:ascii="Times New Roman" w:hAnsi="Times New Roman" w:eastAsia="KaiTi" w:cs="Times New Roman"/>
                <w:color w:val="auto"/>
                <w:szCs w:val="28"/>
                <w:lang w:val="en-US" w:eastAsia="zh-CN"/>
              </w:rPr>
              <w:t>8</w:t>
            </w:r>
            <w:r>
              <w:rPr>
                <w:rFonts w:hint="default" w:ascii="Times New Roman" w:hAnsi="Times New Roman" w:eastAsia="KaiTi" w:cs="Times New Roman"/>
                <w:color w:val="auto"/>
                <w:szCs w:val="28"/>
              </w:rPr>
              <w:t>.2.</w:t>
            </w:r>
            <w:r>
              <w:rPr>
                <w:rFonts w:hint="default" w:ascii="Times New Roman" w:hAnsi="Times New Roman" w:eastAsia="KaiTi" w:cs="Times New Roman"/>
                <w:color w:val="auto"/>
                <w:lang w:val="kk-KZ"/>
              </w:rPr>
              <w:t xml:space="preserve"> Ақпараттың құпиялылығын сақтау жөніндегі міндеттемелер осы Шарттың әрекет ету мерзімі ішінде және оның әрекет ету мерзімі өткеннен кейін  3 (үш) жыл қолданыста болады.</w:t>
            </w:r>
          </w:p>
        </w:tc>
        <w:tc>
          <w:tcPr>
            <w:tcW w:w="5308" w:type="dxa"/>
            <w:shd w:val="clear" w:color="auto" w:fill="auto"/>
          </w:tcPr>
          <w:p w14:paraId="655F493F">
            <w:pPr>
              <w:spacing w:after="0" w:line="240" w:lineRule="exact"/>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lang w:val="en-US" w:eastAsia="zh-CN"/>
              </w:rPr>
              <w:t>8</w:t>
            </w:r>
            <w:r>
              <w:rPr>
                <w:rFonts w:hint="default" w:ascii="Times New Roman" w:hAnsi="Times New Roman" w:eastAsia="KaiTi" w:cs="Times New Roman"/>
                <w:color w:val="auto"/>
                <w:lang w:val="ru-RU"/>
              </w:rPr>
              <w:t>.2. Обязательства по сохранению конфиденциальности информации действуют в течение срока действия настоящего Договора и</w:t>
            </w:r>
            <w:r>
              <w:rPr>
                <w:rFonts w:hint="default" w:ascii="Times New Roman" w:hAnsi="Times New Roman" w:eastAsia="KaiTi" w:cs="Times New Roman"/>
                <w:color w:val="auto"/>
                <w:lang w:val="kk-KZ"/>
              </w:rPr>
              <w:t xml:space="preserve"> 3 (трех) </w:t>
            </w:r>
            <w:r>
              <w:rPr>
                <w:rFonts w:hint="default" w:ascii="Times New Roman" w:hAnsi="Times New Roman" w:eastAsia="KaiTi" w:cs="Times New Roman"/>
                <w:color w:val="auto"/>
                <w:lang w:val="ru-RU"/>
              </w:rPr>
              <w:t xml:space="preserve"> лет после истечения срока его действия.</w:t>
            </w:r>
          </w:p>
        </w:tc>
        <w:tc>
          <w:tcPr>
            <w:tcW w:w="4108" w:type="dxa"/>
            <w:shd w:val="clear" w:color="auto" w:fill="auto"/>
            <w:vAlign w:val="center"/>
          </w:tcPr>
          <w:p w14:paraId="1432DEBA">
            <w:pPr>
              <w:pStyle w:val="146"/>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lang w:val="en-US" w:eastAsia="zh-CN"/>
              </w:rPr>
              <w:t>8</w:t>
            </w:r>
            <w:r>
              <w:rPr>
                <w:rFonts w:hint="default" w:ascii="Times New Roman" w:hAnsi="Times New Roman" w:eastAsia="KaiTi" w:cs="Times New Roman"/>
                <w:color w:val="auto"/>
                <w:sz w:val="24"/>
                <w:lang w:val="ru-RU" w:eastAsia="zh-CN"/>
              </w:rPr>
              <w:t>.2 保密义务在本合同有效期内持续有效，并在本合同终止或履行完毕后继续有效3（三）年。</w:t>
            </w:r>
          </w:p>
        </w:tc>
      </w:tr>
      <w:tr w14:paraId="566B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303B1C24">
            <w:pPr>
              <w:pStyle w:val="38"/>
              <w:keepNext w:val="0"/>
              <w:keepLines w:val="0"/>
              <w:widowControl/>
              <w:suppressLineNumbers w:val="0"/>
              <w:spacing w:beforeAutospacing="1"/>
              <w:jc w:val="both"/>
              <w:rPr>
                <w:rFonts w:hint="default" w:ascii="Times New Roman" w:hAnsi="Times New Roman" w:eastAsia="KaiTi" w:cs="Times New Roman"/>
                <w:bCs/>
                <w:color w:val="auto"/>
                <w:szCs w:val="28"/>
              </w:rPr>
            </w:pPr>
            <w:r>
              <w:rPr>
                <w:rFonts w:hint="default" w:ascii="Times New Roman" w:hAnsi="Times New Roman" w:eastAsia="KaiTi" w:cs="Times New Roman"/>
                <w:color w:val="auto"/>
              </w:rPr>
              <w:t>8.3 Тараптар осы шарт мәтінін, сондай-ақ шарт жасасу және оны орындау барысында бір тараптан екінші тарапқа берілген барлық ақпаратты екінші тараптың құпия ақпараты деп тануға және оған қатысты құпиялылық міндеттемелерін өздеріне алуға келіседі.</w:t>
            </w:r>
          </w:p>
        </w:tc>
        <w:tc>
          <w:tcPr>
            <w:tcW w:w="5308" w:type="dxa"/>
            <w:shd w:val="clear" w:color="auto" w:fill="auto"/>
            <w:vAlign w:val="top"/>
          </w:tcPr>
          <w:p w14:paraId="60E218BB">
            <w:pPr>
              <w:pStyle w:val="38"/>
              <w:keepNext w:val="0"/>
              <w:keepLines w:val="0"/>
              <w:widowControl/>
              <w:suppressLineNumbers w:val="0"/>
              <w:spacing w:beforeAutospacing="1"/>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rPr>
              <w:t>8.3 Стороны пришли к единому мнению о том, что настоящий текст договора, а также вся информация, предоставляемая одной стороной другой в процессе заключения и исполнения договора, рассматриваются как конфиденциальная информация другой стороны, и стороны принимают на себя соответствующие обязательства по её неразглашению.</w:t>
            </w:r>
          </w:p>
        </w:tc>
        <w:tc>
          <w:tcPr>
            <w:tcW w:w="4108" w:type="dxa"/>
            <w:shd w:val="clear" w:color="auto" w:fill="auto"/>
            <w:vAlign w:val="center"/>
          </w:tcPr>
          <w:p w14:paraId="14E9C844">
            <w:pPr>
              <w:pStyle w:val="146"/>
              <w:jc w:val="both"/>
              <w:rPr>
                <w:rFonts w:hint="default" w:ascii="Times New Roman" w:hAnsi="Times New Roman" w:eastAsia="KaiTi" w:cs="Times New Roman"/>
                <w:b/>
                <w:color w:val="auto"/>
                <w:sz w:val="22"/>
                <w:szCs w:val="22"/>
                <w:lang w:val="en-US" w:eastAsia="zh-CN" w:bidi="ar-SA"/>
              </w:rPr>
            </w:pPr>
            <w:r>
              <w:rPr>
                <w:rFonts w:hint="default" w:ascii="Times New Roman" w:hAnsi="Times New Roman" w:eastAsia="KaiTi" w:cs="Times New Roman"/>
                <w:color w:val="auto"/>
                <w:sz w:val="24"/>
                <w:lang w:val="en-US" w:eastAsia="zh-CN"/>
              </w:rPr>
              <w:t xml:space="preserve">8.3 </w:t>
            </w:r>
            <w:r>
              <w:rPr>
                <w:rFonts w:hint="default" w:ascii="Times New Roman" w:hAnsi="Times New Roman" w:eastAsia="KaiTi" w:cs="Times New Roman"/>
                <w:color w:val="auto"/>
                <w:sz w:val="24"/>
                <w:lang w:val="ru-RU" w:eastAsia="zh-CN"/>
              </w:rPr>
              <w:t>双方一致同意，将本合同文本以及在合同签订及履行过程中由一方提供给另一方的全部信息，均视为对方的保密信息，并承担相应保密义务。</w:t>
            </w:r>
          </w:p>
        </w:tc>
      </w:tr>
      <w:tr w14:paraId="06537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2ADF5D84">
            <w:pPr>
              <w:spacing w:before="120" w:after="120" w:line="240" w:lineRule="exact"/>
              <w:jc w:val="both"/>
              <w:rPr>
                <w:rFonts w:hint="default" w:ascii="Times New Roman" w:hAnsi="Times New Roman" w:eastAsia="KaiTi" w:cs="Times New Roman"/>
                <w:bCs/>
                <w:color w:val="auto"/>
                <w:szCs w:val="28"/>
              </w:rPr>
            </w:pPr>
            <w:r>
              <w:rPr>
                <w:rFonts w:hint="default" w:ascii="Times New Roman" w:hAnsi="Times New Roman" w:eastAsia="KaiTi" w:cs="Times New Roman"/>
                <w:color w:val="auto"/>
                <w:szCs w:val="28"/>
                <w:lang w:val="en-US" w:eastAsia="zh-CN"/>
              </w:rPr>
              <w:t>9</w:t>
            </w:r>
            <w:r>
              <w:rPr>
                <w:rFonts w:hint="default" w:ascii="Times New Roman" w:hAnsi="Times New Roman" w:eastAsia="KaiTi" w:cs="Times New Roman"/>
                <w:color w:val="auto"/>
                <w:szCs w:val="28"/>
              </w:rPr>
              <w:t>.</w:t>
            </w:r>
            <w:r>
              <w:rPr>
                <w:rFonts w:hint="default" w:ascii="Times New Roman" w:hAnsi="Times New Roman" w:eastAsia="KaiTi" w:cs="Times New Roman"/>
                <w:b/>
                <w:color w:val="auto"/>
                <w:lang w:val="kk-KZ"/>
              </w:rPr>
              <w:t xml:space="preserve"> Форс-мажор</w:t>
            </w:r>
          </w:p>
        </w:tc>
        <w:tc>
          <w:tcPr>
            <w:tcW w:w="5308" w:type="dxa"/>
            <w:shd w:val="clear" w:color="auto" w:fill="auto"/>
            <w:vAlign w:val="top"/>
          </w:tcPr>
          <w:p w14:paraId="661A7088">
            <w:pPr>
              <w:spacing w:after="0" w:line="240" w:lineRule="exact"/>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lang w:val="en-US" w:eastAsia="zh-CN"/>
              </w:rPr>
              <w:t>9</w:t>
            </w:r>
            <w:r>
              <w:rPr>
                <w:rFonts w:hint="default" w:ascii="Times New Roman" w:hAnsi="Times New Roman" w:eastAsia="KaiTi" w:cs="Times New Roman"/>
                <w:color w:val="auto"/>
                <w:lang w:val="ru-RU"/>
              </w:rPr>
              <w:t>.</w:t>
            </w:r>
            <w:r>
              <w:rPr>
                <w:rFonts w:hint="default" w:ascii="Times New Roman" w:hAnsi="Times New Roman" w:eastAsia="KaiTi" w:cs="Times New Roman"/>
                <w:b/>
                <w:color w:val="auto"/>
                <w:lang w:val="ru-RU"/>
              </w:rPr>
              <w:t xml:space="preserve"> Форс-мажор</w:t>
            </w:r>
          </w:p>
        </w:tc>
        <w:tc>
          <w:tcPr>
            <w:tcW w:w="4108" w:type="dxa"/>
            <w:shd w:val="clear" w:color="auto" w:fill="auto"/>
            <w:vAlign w:val="center"/>
          </w:tcPr>
          <w:p w14:paraId="22718D94">
            <w:pPr>
              <w:pStyle w:val="146"/>
              <w:jc w:val="both"/>
              <w:rPr>
                <w:rFonts w:hint="default" w:ascii="Times New Roman" w:hAnsi="Times New Roman" w:eastAsia="KaiTi" w:cs="Times New Roman"/>
                <w:b/>
                <w:color w:val="auto"/>
                <w:sz w:val="22"/>
                <w:szCs w:val="22"/>
                <w:lang w:val="en-US" w:eastAsia="zh-CN" w:bidi="ar-SA"/>
              </w:rPr>
            </w:pPr>
            <w:r>
              <w:rPr>
                <w:rFonts w:hint="default" w:ascii="Times New Roman" w:hAnsi="Times New Roman" w:eastAsia="KaiTi" w:cs="Times New Roman"/>
                <w:color w:val="auto"/>
                <w:sz w:val="24"/>
                <w:lang w:eastAsia="zh-CN"/>
              </w:rPr>
              <w:t>第</w:t>
            </w:r>
            <w:r>
              <w:rPr>
                <w:rFonts w:hint="default" w:ascii="Times New Roman" w:hAnsi="Times New Roman" w:eastAsia="KaiTi" w:cs="Times New Roman"/>
                <w:color w:val="auto"/>
                <w:sz w:val="24"/>
                <w:lang w:val="en-US" w:eastAsia="zh-CN"/>
              </w:rPr>
              <w:t>九</w:t>
            </w:r>
            <w:r>
              <w:rPr>
                <w:rFonts w:hint="default" w:ascii="Times New Roman" w:hAnsi="Times New Roman" w:eastAsia="KaiTi" w:cs="Times New Roman"/>
                <w:color w:val="auto"/>
                <w:sz w:val="24"/>
                <w:lang w:eastAsia="zh-CN"/>
              </w:rPr>
              <w:t>条</w:t>
            </w:r>
            <w:r>
              <w:rPr>
                <w:rFonts w:hint="default" w:ascii="Times New Roman" w:hAnsi="Times New Roman" w:eastAsia="KaiTi" w:cs="Times New Roman"/>
                <w:color w:val="auto"/>
                <w:sz w:val="24"/>
                <w:lang w:val="ru-RU" w:eastAsia="zh-CN"/>
              </w:rPr>
              <w:t xml:space="preserve"> 不可抗力</w:t>
            </w:r>
          </w:p>
        </w:tc>
      </w:tr>
      <w:tr w14:paraId="613FE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tcPr>
          <w:p w14:paraId="684D907B">
            <w:pPr>
              <w:pStyle w:val="38"/>
              <w:keepNext w:val="0"/>
              <w:keepLines w:val="0"/>
              <w:widowControl/>
              <w:suppressLineNumbers w:val="0"/>
              <w:spacing w:beforeAutospacing="1"/>
              <w:jc w:val="both"/>
              <w:rPr>
                <w:rFonts w:hint="default" w:ascii="Times New Roman" w:hAnsi="Times New Roman" w:eastAsia="KaiTi" w:cs="Times New Roman"/>
                <w:bCs/>
                <w:color w:val="auto"/>
                <w:szCs w:val="28"/>
              </w:rPr>
            </w:pPr>
            <w:r>
              <w:rPr>
                <w:rFonts w:hint="default" w:ascii="Times New Roman" w:hAnsi="Times New Roman" w:eastAsia="KaiTi" w:cs="Times New Roman"/>
                <w:color w:val="auto"/>
              </w:rPr>
              <w:t>9.1 Форс-мажорлық жағдайлар немесе тараптардың алдын ала көре, болдырмау немесе жеңу мүмкін болмаған басқа объективтік жағдайлар салдарынан бір тараптың осы шарт бойынша міндеттемелерін толық немесе ішінара орындамауы туындаса, тараптар жауапкершіліктен босатылады. Мұндай жағдайларға, бірақ онымен шектелмей, өрт, су тасқыны, жер сілкінісі, соғыс, әскери (төтенше) жағдай, террористік шабуылдар және осы шартты орындауға тікелей әсер ететін басқа оқиғалар жатады. Көрсетілген жағдайлардың және олардың мерзімінің растылығы тиісті уәкілетті органдар шығарған ресми құжаттармен расталуы тиіс.</w:t>
            </w:r>
          </w:p>
        </w:tc>
        <w:tc>
          <w:tcPr>
            <w:tcW w:w="5308" w:type="dxa"/>
            <w:shd w:val="clear" w:color="auto" w:fill="auto"/>
          </w:tcPr>
          <w:p w14:paraId="5E499EBF">
            <w:pPr>
              <w:pStyle w:val="38"/>
              <w:keepNext w:val="0"/>
              <w:keepLines w:val="0"/>
              <w:widowControl/>
              <w:suppressLineNumbers w:val="0"/>
              <w:spacing w:beforeAutospacing="1"/>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rPr>
              <w:t>9.1 В случае наступления форс-мажорных обстоятельств или других объективных ситуаций, которые стороны не могли предвидеть, предотвратить или преодолеть, и которые привели к частичному или полному неисполнению обязательств по настоящему договору, стороны освобождаются от ответственности. К таким обстоятельствам относятся, но не ограничиваются ими: пожар, наводнение, землетрясение, война, военное (чрезвычайное) положение, террористические акты и другие события, напрямую влияющие на исполнение настоящего договора. Действительность указанных обстоятельств и срок их действия подтверждается официальными документами, выданными соответствующими компетентными органами.</w:t>
            </w:r>
          </w:p>
        </w:tc>
        <w:tc>
          <w:tcPr>
            <w:tcW w:w="4108" w:type="dxa"/>
            <w:shd w:val="clear" w:color="auto" w:fill="auto"/>
            <w:vAlign w:val="center"/>
          </w:tcPr>
          <w:p w14:paraId="412EBA47">
            <w:pPr>
              <w:pStyle w:val="146"/>
              <w:jc w:val="both"/>
              <w:rPr>
                <w:rFonts w:hint="default" w:ascii="Times New Roman" w:hAnsi="Times New Roman" w:eastAsia="KaiTi" w:cs="Times New Roman"/>
                <w:color w:val="auto"/>
                <w:sz w:val="24"/>
                <w:lang w:val="ru-RU" w:eastAsia="zh-CN"/>
              </w:rPr>
            </w:pPr>
            <w:r>
              <w:rPr>
                <w:rFonts w:hint="default" w:ascii="Times New Roman" w:hAnsi="Times New Roman" w:eastAsia="KaiTi" w:cs="Times New Roman"/>
                <w:color w:val="auto"/>
                <w:sz w:val="24"/>
                <w:lang w:val="en-US" w:eastAsia="zh-CN"/>
              </w:rPr>
              <w:t>9</w:t>
            </w:r>
            <w:r>
              <w:rPr>
                <w:rFonts w:hint="default" w:ascii="Times New Roman" w:hAnsi="Times New Roman" w:eastAsia="KaiTi" w:cs="Times New Roman"/>
                <w:color w:val="auto"/>
                <w:sz w:val="24"/>
                <w:lang w:val="ru-RU" w:eastAsia="zh-CN"/>
              </w:rPr>
              <w:t>.1 如因不可抗力事件或其他双方无法预见、避免或克服的客观情况，导致一方部分或全部未能履行本合同义务，双方可免除责任。此类情况包括但不限于：火灾、洪水、地震、战争、军事（紧急）状态、恐怖袭击及其他直接影响本合同履行的事件。上述情况及其持续时间的有效证明，应由相关主管机关出具的正式文件予以确认。</w:t>
            </w:r>
          </w:p>
          <w:p w14:paraId="35BD6B56">
            <w:pPr>
              <w:pStyle w:val="146"/>
              <w:jc w:val="both"/>
              <w:rPr>
                <w:rFonts w:hint="default" w:ascii="Times New Roman" w:hAnsi="Times New Roman" w:eastAsia="KaiTi" w:cs="Times New Roman"/>
                <w:b/>
                <w:color w:val="auto"/>
                <w:sz w:val="22"/>
                <w:szCs w:val="22"/>
                <w:lang w:val="en-US" w:eastAsia="zh-CN" w:bidi="ar-SA"/>
              </w:rPr>
            </w:pPr>
          </w:p>
        </w:tc>
      </w:tr>
      <w:tr w14:paraId="46E1E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tcPr>
          <w:p w14:paraId="70D0ABAD">
            <w:pPr>
              <w:spacing w:before="120" w:after="120" w:line="240" w:lineRule="auto"/>
              <w:jc w:val="both"/>
              <w:rPr>
                <w:rFonts w:hint="default" w:ascii="Times New Roman" w:hAnsi="Times New Roman" w:eastAsia="KaiTi" w:cs="Times New Roman"/>
                <w:color w:val="auto"/>
                <w:szCs w:val="28"/>
                <w:highlight w:val="yellow"/>
                <w:lang w:val="en-US" w:eastAsia="zh-CN"/>
              </w:rPr>
            </w:pPr>
            <w:r>
              <w:rPr>
                <w:rFonts w:hint="default" w:ascii="Times New Roman" w:hAnsi="Times New Roman" w:eastAsia="KaiTi" w:cs="Times New Roman"/>
                <w:color w:val="auto"/>
                <w:szCs w:val="28"/>
              </w:rPr>
              <w:t xml:space="preserve">8.2. </w:t>
            </w:r>
            <w:r>
              <w:rPr>
                <w:rFonts w:hint="default" w:ascii="Times New Roman" w:hAnsi="Times New Roman" w:eastAsia="KaiTi" w:cs="Times New Roman"/>
                <w:color w:val="auto"/>
                <w:lang w:val="kk-KZ"/>
              </w:rPr>
              <w:t>Еңсерілмейтін күш мән-жайлары туындаған жағдайда Тараптардың кез келгені бұл туралы екінші Тарапты шарт тоқтатылған күнге дейін кемінде күнтізбелік 5 (бес) күн бұрын жазбаша хабардар ете отырып, шартты біржақты тәртіппен орындаудан бас тартуға құқылы, бұл ретте Тараптар барлық өзара есеп айырысуларды 5 (бес) жұмыс күнінен кешіктірмей жүзеге асыруға міндеттенеді шарт тоқтатылған күнге дейін.</w:t>
            </w:r>
          </w:p>
        </w:tc>
        <w:tc>
          <w:tcPr>
            <w:tcW w:w="5308" w:type="dxa"/>
            <w:shd w:val="clear" w:color="auto" w:fill="auto"/>
          </w:tcPr>
          <w:p w14:paraId="37A995B6">
            <w:pPr>
              <w:spacing w:after="0" w:line="240" w:lineRule="auto"/>
              <w:jc w:val="both"/>
              <w:rPr>
                <w:rFonts w:hint="default" w:ascii="Times New Roman" w:hAnsi="Times New Roman" w:eastAsia="KaiTi" w:cs="Times New Roman"/>
                <w:bCs/>
                <w:color w:val="auto"/>
                <w:szCs w:val="24"/>
                <w:lang w:val="ru-RU"/>
              </w:rPr>
            </w:pPr>
            <w:r>
              <w:rPr>
                <w:rFonts w:hint="default" w:ascii="Times New Roman" w:hAnsi="Times New Roman" w:eastAsia="KaiTi" w:cs="Times New Roman"/>
                <w:bCs/>
                <w:color w:val="auto"/>
                <w:szCs w:val="24"/>
                <w:lang w:val="kk-KZ"/>
              </w:rPr>
              <w:t xml:space="preserve">8.2. </w:t>
            </w:r>
            <w:r>
              <w:rPr>
                <w:rFonts w:hint="default" w:ascii="Times New Roman" w:hAnsi="Times New Roman" w:eastAsia="KaiTi" w:cs="Times New Roman"/>
                <w:bCs/>
                <w:color w:val="auto"/>
                <w:szCs w:val="24"/>
                <w:lang w:val="ru-RU"/>
              </w:rPr>
              <w:t>В случае возникновения обстоятельств непреодолимой силы, любая  из Сторон вправе  отказаться от исполнения Договора</w:t>
            </w:r>
            <w:r>
              <w:rPr>
                <w:rFonts w:hint="default" w:ascii="Times New Roman" w:hAnsi="Times New Roman" w:eastAsia="KaiTi" w:cs="Times New Roman"/>
                <w:bCs/>
                <w:color w:val="auto"/>
                <w:szCs w:val="24"/>
                <w:lang w:val="kk-KZ"/>
              </w:rPr>
              <w:t xml:space="preserve"> </w:t>
            </w:r>
            <w:r>
              <w:rPr>
                <w:rFonts w:hint="default" w:ascii="Times New Roman" w:hAnsi="Times New Roman" w:eastAsia="KaiTi" w:cs="Times New Roman"/>
                <w:bCs/>
                <w:color w:val="auto"/>
                <w:szCs w:val="24"/>
                <w:lang w:val="ru-RU"/>
              </w:rPr>
              <w:t>в одностороннем порядке,</w:t>
            </w:r>
            <w:r>
              <w:rPr>
                <w:rFonts w:hint="default" w:ascii="Times New Roman" w:hAnsi="Times New Roman" w:eastAsia="KaiTi" w:cs="Times New Roman"/>
                <w:bCs/>
                <w:color w:val="auto"/>
                <w:szCs w:val="24"/>
                <w:lang w:val="kk-KZ"/>
              </w:rPr>
              <w:t xml:space="preserve"> </w:t>
            </w:r>
            <w:r>
              <w:rPr>
                <w:rFonts w:hint="default" w:ascii="Times New Roman" w:hAnsi="Times New Roman" w:eastAsia="KaiTi" w:cs="Times New Roman"/>
                <w:bCs/>
                <w:color w:val="auto"/>
                <w:szCs w:val="24"/>
                <w:lang w:val="ru-RU"/>
              </w:rPr>
              <w:t xml:space="preserve">с письменным  уведомлением  об  этом  другой Стороны не  менее  чем за 5 (пять)  календарных  дней  до даты прекращения Договора, при этом Стороны  обязуются осуществить все взаиморасчеты не позднее, чем за </w:t>
            </w:r>
            <w:r>
              <w:rPr>
                <w:rFonts w:hint="default" w:ascii="Times New Roman" w:hAnsi="Times New Roman" w:eastAsia="KaiTi" w:cs="Times New Roman"/>
                <w:bCs/>
                <w:color w:val="auto"/>
                <w:szCs w:val="24"/>
                <w:lang w:val="kk-KZ"/>
              </w:rPr>
              <w:t>5</w:t>
            </w:r>
            <w:r>
              <w:rPr>
                <w:rFonts w:hint="default" w:ascii="Times New Roman" w:hAnsi="Times New Roman" w:eastAsia="KaiTi" w:cs="Times New Roman"/>
                <w:bCs/>
                <w:color w:val="auto"/>
                <w:szCs w:val="24"/>
                <w:lang w:val="ru-RU"/>
              </w:rPr>
              <w:t xml:space="preserve"> (</w:t>
            </w:r>
            <w:r>
              <w:rPr>
                <w:rFonts w:hint="default" w:ascii="Times New Roman" w:hAnsi="Times New Roman" w:eastAsia="KaiTi" w:cs="Times New Roman"/>
                <w:bCs/>
                <w:color w:val="auto"/>
                <w:szCs w:val="24"/>
                <w:lang w:val="kk-KZ"/>
              </w:rPr>
              <w:t>пять</w:t>
            </w:r>
            <w:r>
              <w:rPr>
                <w:rFonts w:hint="default" w:ascii="Times New Roman" w:hAnsi="Times New Roman" w:eastAsia="KaiTi" w:cs="Times New Roman"/>
                <w:bCs/>
                <w:color w:val="auto"/>
                <w:szCs w:val="24"/>
                <w:lang w:val="ru-RU"/>
              </w:rPr>
              <w:t>) рабочий день до даты прекращения  Договора.</w:t>
            </w:r>
          </w:p>
          <w:p w14:paraId="1616AE03">
            <w:pPr>
              <w:spacing w:after="0" w:line="240" w:lineRule="exact"/>
              <w:jc w:val="both"/>
              <w:rPr>
                <w:rFonts w:hint="default" w:ascii="Times New Roman" w:hAnsi="Times New Roman" w:eastAsia="KaiTi" w:cs="Times New Roman"/>
                <w:color w:val="auto"/>
                <w:szCs w:val="28"/>
                <w:highlight w:val="yellow"/>
                <w:lang w:val="en-US" w:eastAsia="zh-CN"/>
              </w:rPr>
            </w:pPr>
          </w:p>
        </w:tc>
        <w:tc>
          <w:tcPr>
            <w:tcW w:w="4108" w:type="dxa"/>
            <w:shd w:val="clear" w:color="auto" w:fill="auto"/>
            <w:vAlign w:val="center"/>
          </w:tcPr>
          <w:p w14:paraId="12CE889D">
            <w:pPr>
              <w:pStyle w:val="146"/>
              <w:jc w:val="both"/>
              <w:rPr>
                <w:rFonts w:hint="default" w:ascii="Times New Roman" w:hAnsi="Times New Roman" w:eastAsia="KaiTi" w:cs="Times New Roman"/>
                <w:color w:val="auto"/>
                <w:sz w:val="24"/>
                <w:szCs w:val="22"/>
                <w:lang w:val="en-US" w:eastAsia="zh-CN" w:bidi="ar-SA"/>
              </w:rPr>
            </w:pPr>
            <w:r>
              <w:rPr>
                <w:rFonts w:hint="default" w:ascii="Times New Roman" w:hAnsi="Times New Roman" w:eastAsia="KaiTi" w:cs="Times New Roman"/>
                <w:color w:val="auto"/>
                <w:sz w:val="24"/>
                <w:lang w:val="en-US" w:eastAsia="zh-CN"/>
              </w:rPr>
              <w:t>9</w:t>
            </w:r>
            <w:r>
              <w:rPr>
                <w:rFonts w:hint="default" w:ascii="Times New Roman" w:hAnsi="Times New Roman" w:eastAsia="KaiTi" w:cs="Times New Roman"/>
                <w:color w:val="auto"/>
                <w:sz w:val="24"/>
                <w:lang w:val="ru-RU" w:eastAsia="zh-CN"/>
              </w:rPr>
              <w:t>.2 若发生不可抗力事件，任何一方均有权单方面解除本合同，但须提前不少于5（五）个日历日以书面形式通知另一方。在合同终止前，双方应于合同终止日前5（五）个工作日内完成所有财务结算。</w:t>
            </w:r>
          </w:p>
        </w:tc>
      </w:tr>
      <w:bookmarkEnd w:id="1"/>
      <w:tr w14:paraId="46098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4904" w:type="dxa"/>
            <w:shd w:val="clear" w:color="auto" w:fill="auto"/>
          </w:tcPr>
          <w:p w14:paraId="784B9218">
            <w:pPr>
              <w:jc w:val="both"/>
              <w:rPr>
                <w:rFonts w:hint="default" w:ascii="Times New Roman" w:hAnsi="Times New Roman" w:eastAsia="KaiTi" w:cs="Times New Roman"/>
                <w:color w:val="auto"/>
                <w:lang w:val="kk-KZ"/>
              </w:rPr>
            </w:pPr>
            <w:r>
              <w:rPr>
                <w:rFonts w:hint="default" w:ascii="Times New Roman" w:hAnsi="Times New Roman" w:eastAsia="KaiTi" w:cs="Times New Roman"/>
                <w:b/>
                <w:color w:val="auto"/>
                <w:szCs w:val="28"/>
                <w:lang w:val="en-US" w:eastAsia="zh-CN"/>
              </w:rPr>
              <w:t>10</w:t>
            </w:r>
            <w:r>
              <w:rPr>
                <w:rFonts w:hint="default" w:ascii="Times New Roman" w:hAnsi="Times New Roman" w:eastAsia="KaiTi" w:cs="Times New Roman"/>
                <w:b/>
                <w:color w:val="auto"/>
                <w:szCs w:val="28"/>
              </w:rPr>
              <w:t xml:space="preserve">. </w:t>
            </w:r>
            <w:r>
              <w:rPr>
                <w:rFonts w:hint="default" w:ascii="Times New Roman" w:hAnsi="Times New Roman" w:eastAsia="KaiTi" w:cs="Times New Roman"/>
                <w:b/>
                <w:color w:val="auto"/>
                <w:szCs w:val="28"/>
                <w:lang w:val="ru-RU"/>
              </w:rPr>
              <w:t>Басқа</w:t>
            </w:r>
            <w:r>
              <w:rPr>
                <w:rFonts w:hint="default" w:ascii="Times New Roman" w:hAnsi="Times New Roman" w:eastAsia="KaiTi" w:cs="Times New Roman"/>
                <w:b/>
                <w:color w:val="auto"/>
                <w:szCs w:val="28"/>
              </w:rPr>
              <w:t xml:space="preserve"> </w:t>
            </w:r>
            <w:r>
              <w:rPr>
                <w:rFonts w:hint="default" w:ascii="Times New Roman" w:hAnsi="Times New Roman" w:eastAsia="KaiTi" w:cs="Times New Roman"/>
                <w:b/>
                <w:color w:val="auto"/>
                <w:szCs w:val="28"/>
                <w:lang w:val="ru-RU"/>
              </w:rPr>
              <w:t>шарттар</w:t>
            </w:r>
          </w:p>
        </w:tc>
        <w:tc>
          <w:tcPr>
            <w:tcW w:w="5308" w:type="dxa"/>
            <w:shd w:val="clear" w:color="auto" w:fill="auto"/>
          </w:tcPr>
          <w:p w14:paraId="1671BC94">
            <w:pPr>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b/>
                <w:color w:val="auto"/>
                <w:szCs w:val="28"/>
                <w:lang w:val="en-US" w:eastAsia="zh-CN"/>
              </w:rPr>
              <w:t>10</w:t>
            </w:r>
            <w:r>
              <w:rPr>
                <w:rFonts w:hint="default" w:ascii="Times New Roman" w:hAnsi="Times New Roman" w:eastAsia="KaiTi" w:cs="Times New Roman"/>
                <w:b/>
                <w:color w:val="auto"/>
                <w:szCs w:val="28"/>
                <w:lang w:val="ru-RU"/>
              </w:rPr>
              <w:t>. Прочие условия</w:t>
            </w:r>
          </w:p>
        </w:tc>
        <w:tc>
          <w:tcPr>
            <w:tcW w:w="4108" w:type="dxa"/>
            <w:shd w:val="clear" w:color="auto" w:fill="auto"/>
            <w:vAlign w:val="center"/>
          </w:tcPr>
          <w:p w14:paraId="4E968D73">
            <w:pPr>
              <w:pStyle w:val="146"/>
              <w:jc w:val="both"/>
              <w:rPr>
                <w:rFonts w:hint="default" w:ascii="Times New Roman" w:hAnsi="Times New Roman" w:eastAsia="KaiTi" w:cs="Times New Roman"/>
                <w:color w:val="auto"/>
                <w:sz w:val="24"/>
                <w:lang w:val="ru-RU" w:eastAsia="zh-CN"/>
              </w:rPr>
            </w:pPr>
            <w:r>
              <w:rPr>
                <w:rStyle w:val="39"/>
                <w:rFonts w:hint="default" w:ascii="Times New Roman" w:hAnsi="Times New Roman" w:eastAsia="KaiTi" w:cs="Times New Roman"/>
                <w:color w:val="auto"/>
                <w:sz w:val="24"/>
                <w:lang w:eastAsia="zh-CN"/>
              </w:rPr>
              <w:t>第</w:t>
            </w:r>
            <w:r>
              <w:rPr>
                <w:rStyle w:val="39"/>
                <w:rFonts w:hint="default" w:ascii="Times New Roman" w:hAnsi="Times New Roman" w:eastAsia="KaiTi" w:cs="Times New Roman"/>
                <w:color w:val="auto"/>
                <w:sz w:val="24"/>
                <w:lang w:val="en-US" w:eastAsia="zh-CN"/>
              </w:rPr>
              <w:t>十</w:t>
            </w:r>
            <w:r>
              <w:rPr>
                <w:rStyle w:val="39"/>
                <w:rFonts w:hint="default" w:ascii="Times New Roman" w:hAnsi="Times New Roman" w:eastAsia="KaiTi" w:cs="Times New Roman"/>
                <w:color w:val="auto"/>
                <w:sz w:val="24"/>
                <w:lang w:eastAsia="zh-CN"/>
              </w:rPr>
              <w:t>条</w:t>
            </w:r>
            <w:r>
              <w:rPr>
                <w:rStyle w:val="39"/>
                <w:rFonts w:hint="default" w:ascii="Times New Roman" w:hAnsi="Times New Roman" w:eastAsia="KaiTi" w:cs="Times New Roman"/>
                <w:color w:val="auto"/>
                <w:sz w:val="24"/>
                <w:lang w:val="ru-RU" w:eastAsia="zh-CN"/>
              </w:rPr>
              <w:t xml:space="preserve"> </w:t>
            </w:r>
            <w:r>
              <w:rPr>
                <w:rStyle w:val="39"/>
                <w:rFonts w:hint="default" w:ascii="Times New Roman" w:hAnsi="Times New Roman" w:eastAsia="KaiTi" w:cs="Times New Roman"/>
                <w:color w:val="auto"/>
                <w:sz w:val="24"/>
                <w:lang w:eastAsia="zh-CN"/>
              </w:rPr>
              <w:t>其他条款</w:t>
            </w:r>
          </w:p>
        </w:tc>
      </w:tr>
      <w:tr w14:paraId="67B8C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tcPr>
          <w:p w14:paraId="63F57B45">
            <w:pPr>
              <w:jc w:val="both"/>
              <w:rPr>
                <w:rFonts w:hint="default" w:ascii="Times New Roman" w:hAnsi="Times New Roman" w:eastAsia="KaiTi" w:cs="Times New Roman"/>
                <w:color w:val="auto"/>
                <w:lang w:val="kk-KZ"/>
              </w:rPr>
            </w:pPr>
            <w:r>
              <w:rPr>
                <w:rFonts w:hint="default" w:ascii="Times New Roman" w:hAnsi="Times New Roman" w:eastAsia="KaiTi" w:cs="Times New Roman"/>
                <w:bCs/>
                <w:color w:val="auto"/>
                <w:szCs w:val="28"/>
              </w:rPr>
              <w:t xml:space="preserve">9.1. </w:t>
            </w:r>
            <w:r>
              <w:rPr>
                <w:rFonts w:hint="default" w:ascii="Times New Roman" w:hAnsi="Times New Roman" w:eastAsia="KaiTi" w:cs="Times New Roman"/>
                <w:bCs/>
                <w:color w:val="auto"/>
                <w:szCs w:val="28"/>
                <w:lang w:val="ru-RU"/>
              </w:rPr>
              <w:t>Осы</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Шартқа</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барлық</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өзгерістер</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мен</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толықтырулар</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жазбаша</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нысанда</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ресімделеді</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және</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екі</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тарап</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та</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қол</w:t>
            </w:r>
            <w:r>
              <w:rPr>
                <w:rFonts w:hint="default" w:ascii="Times New Roman" w:hAnsi="Times New Roman" w:eastAsia="KaiTi" w:cs="Times New Roman"/>
                <w:bCs/>
                <w:color w:val="auto"/>
                <w:szCs w:val="28"/>
              </w:rPr>
              <w:t xml:space="preserve"> </w:t>
            </w:r>
            <w:r>
              <w:rPr>
                <w:rFonts w:hint="default" w:ascii="Times New Roman" w:hAnsi="Times New Roman" w:eastAsia="KaiTi" w:cs="Times New Roman"/>
                <w:bCs/>
                <w:color w:val="auto"/>
                <w:szCs w:val="28"/>
                <w:lang w:val="ru-RU"/>
              </w:rPr>
              <w:t>қояды</w:t>
            </w:r>
            <w:r>
              <w:rPr>
                <w:rFonts w:hint="default" w:ascii="Times New Roman" w:hAnsi="Times New Roman" w:eastAsia="KaiTi" w:cs="Times New Roman"/>
                <w:bCs/>
                <w:color w:val="auto"/>
                <w:szCs w:val="28"/>
              </w:rPr>
              <w:t>.</w:t>
            </w:r>
          </w:p>
        </w:tc>
        <w:tc>
          <w:tcPr>
            <w:tcW w:w="5308" w:type="dxa"/>
            <w:shd w:val="clear" w:color="auto" w:fill="auto"/>
          </w:tcPr>
          <w:p w14:paraId="2B740EF9">
            <w:pPr>
              <w:jc w:val="both"/>
              <w:rPr>
                <w:rFonts w:hint="default" w:ascii="Times New Roman" w:hAnsi="Times New Roman" w:eastAsia="KaiTi" w:cs="Times New Roman"/>
                <w:color w:val="auto"/>
                <w:szCs w:val="28"/>
                <w:lang w:val="ru-RU"/>
              </w:rPr>
            </w:pPr>
            <w:r>
              <w:rPr>
                <w:rFonts w:hint="default" w:ascii="Times New Roman" w:hAnsi="Times New Roman" w:eastAsia="KaiTi" w:cs="Times New Roman"/>
                <w:color w:val="auto"/>
                <w:szCs w:val="28"/>
                <w:lang w:val="en-US" w:eastAsia="zh-CN"/>
              </w:rPr>
              <w:t>10</w:t>
            </w:r>
            <w:r>
              <w:rPr>
                <w:rFonts w:hint="default" w:ascii="Times New Roman" w:hAnsi="Times New Roman" w:eastAsia="KaiTi" w:cs="Times New Roman"/>
                <w:color w:val="auto"/>
                <w:szCs w:val="28"/>
                <w:lang w:val="ru-RU"/>
              </w:rPr>
              <w:t>.1. Все изменения и дополнения к настоящему Договору оформляются в письменной форме и подписываются обеими Сторонами.</w:t>
            </w:r>
          </w:p>
        </w:tc>
        <w:tc>
          <w:tcPr>
            <w:tcW w:w="4108" w:type="dxa"/>
            <w:shd w:val="clear" w:color="auto" w:fill="auto"/>
            <w:vAlign w:val="center"/>
          </w:tcPr>
          <w:p w14:paraId="4CA9F000">
            <w:pPr>
              <w:pStyle w:val="146"/>
              <w:jc w:val="both"/>
              <w:rPr>
                <w:rFonts w:hint="default" w:ascii="Times New Roman" w:hAnsi="Times New Roman" w:eastAsia="KaiTi" w:cs="Times New Roman"/>
                <w:color w:val="auto"/>
                <w:sz w:val="24"/>
                <w:lang w:val="ru-RU" w:eastAsia="zh-CN"/>
              </w:rPr>
            </w:pPr>
            <w:r>
              <w:rPr>
                <w:rFonts w:hint="default" w:ascii="Times New Roman" w:hAnsi="Times New Roman" w:eastAsia="KaiTi" w:cs="Times New Roman"/>
                <w:color w:val="auto"/>
                <w:sz w:val="24"/>
                <w:lang w:val="en-US" w:eastAsia="zh-CN"/>
              </w:rPr>
              <w:t>10</w:t>
            </w:r>
            <w:r>
              <w:rPr>
                <w:rStyle w:val="39"/>
                <w:rFonts w:hint="default" w:ascii="Times New Roman" w:hAnsi="Times New Roman" w:eastAsia="KaiTi" w:cs="Times New Roman"/>
                <w:b w:val="0"/>
                <w:color w:val="auto"/>
                <w:sz w:val="24"/>
                <w:lang w:val="ru-RU" w:eastAsia="zh-CN"/>
              </w:rPr>
              <w:t xml:space="preserve">.1 </w:t>
            </w:r>
            <w:r>
              <w:rPr>
                <w:rStyle w:val="39"/>
                <w:rFonts w:hint="default" w:ascii="Times New Roman" w:hAnsi="Times New Roman" w:eastAsia="KaiTi" w:cs="Times New Roman"/>
                <w:b w:val="0"/>
                <w:color w:val="auto"/>
                <w:sz w:val="24"/>
                <w:lang w:eastAsia="zh-CN"/>
              </w:rPr>
              <w:t>本合同的所有修改和补充须以书面形式作出</w:t>
            </w:r>
            <w:r>
              <w:rPr>
                <w:rStyle w:val="39"/>
                <w:rFonts w:hint="default" w:ascii="Times New Roman" w:hAnsi="Times New Roman" w:eastAsia="KaiTi" w:cs="Times New Roman"/>
                <w:b w:val="0"/>
                <w:color w:val="auto"/>
                <w:sz w:val="24"/>
                <w:lang w:val="ru-RU" w:eastAsia="zh-CN"/>
              </w:rPr>
              <w:t>，</w:t>
            </w:r>
            <w:r>
              <w:rPr>
                <w:rStyle w:val="39"/>
                <w:rFonts w:hint="default" w:ascii="Times New Roman" w:hAnsi="Times New Roman" w:eastAsia="KaiTi" w:cs="Times New Roman"/>
                <w:b w:val="0"/>
                <w:color w:val="auto"/>
                <w:sz w:val="24"/>
                <w:lang w:eastAsia="zh-CN"/>
              </w:rPr>
              <w:t>并由双方签署确认。</w:t>
            </w:r>
          </w:p>
        </w:tc>
      </w:tr>
      <w:tr w14:paraId="0C47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36792AEB">
            <w:pPr>
              <w:pStyle w:val="38"/>
              <w:keepNext w:val="0"/>
              <w:keepLines w:val="0"/>
              <w:widowControl/>
              <w:suppressLineNumbers w:val="0"/>
              <w:spacing w:beforeAutospacing="1"/>
              <w:jc w:val="both"/>
              <w:rPr>
                <w:rFonts w:hint="default" w:ascii="Times New Roman" w:hAnsi="Times New Roman" w:eastAsia="KaiTi" w:cs="Times New Roman"/>
                <w:color w:val="auto"/>
                <w:sz w:val="24"/>
                <w:szCs w:val="28"/>
                <w:lang w:val="en-US" w:eastAsia="en-US" w:bidi="ar-SA"/>
              </w:rPr>
            </w:pPr>
            <w:bookmarkStart w:id="2" w:name="OLE_LINK1" w:colFirst="0" w:colLast="1"/>
            <w:r>
              <w:rPr>
                <w:rFonts w:hint="default" w:ascii="Times New Roman" w:hAnsi="Times New Roman" w:eastAsia="KaiTi" w:cs="Times New Roman"/>
                <w:color w:val="auto"/>
              </w:rPr>
              <w:t>10.2 Сатып алушы Сатушы осы шарттың 3.1-бабы мен алтыншы бабында көрсетілген талаптарды бұзған жағдайда, кез келген уақытта шартты біржақты түрде тоқтата алады.</w:t>
            </w:r>
          </w:p>
        </w:tc>
        <w:tc>
          <w:tcPr>
            <w:tcW w:w="5308" w:type="dxa"/>
            <w:shd w:val="clear" w:color="auto" w:fill="auto"/>
            <w:vAlign w:val="top"/>
          </w:tcPr>
          <w:p w14:paraId="17A3038F">
            <w:pPr>
              <w:pStyle w:val="38"/>
              <w:keepNext w:val="0"/>
              <w:keepLines w:val="0"/>
              <w:widowControl/>
              <w:suppressLineNumbers w:val="0"/>
              <w:spacing w:beforeAutospacing="1"/>
              <w:jc w:val="both"/>
              <w:rPr>
                <w:rFonts w:hint="default" w:ascii="Times New Roman" w:hAnsi="Times New Roman" w:eastAsia="KaiTi" w:cs="Times New Roman"/>
                <w:color w:val="auto"/>
                <w:sz w:val="24"/>
                <w:szCs w:val="28"/>
                <w:lang w:val="ru-RU" w:eastAsia="en-US" w:bidi="ar-SA"/>
              </w:rPr>
            </w:pPr>
            <w:r>
              <w:rPr>
                <w:rFonts w:hint="default" w:ascii="Times New Roman" w:hAnsi="Times New Roman" w:eastAsia="KaiTi" w:cs="Times New Roman"/>
                <w:color w:val="auto"/>
              </w:rPr>
              <w:t>10.2 Покупатель имеет право в любое время в одностороннем порядке расторгнуть настоящий договор в случае нарушения Продавцом положений статьи 3.1 и шестой статьи настоящего договора.</w:t>
            </w:r>
          </w:p>
        </w:tc>
        <w:tc>
          <w:tcPr>
            <w:tcW w:w="4108" w:type="dxa"/>
            <w:shd w:val="clear" w:color="auto" w:fill="auto"/>
            <w:vAlign w:val="center"/>
          </w:tcPr>
          <w:p w14:paraId="0A1D1C4F">
            <w:pPr>
              <w:pStyle w:val="146"/>
              <w:jc w:val="both"/>
              <w:rPr>
                <w:rFonts w:hint="default" w:ascii="Times New Roman" w:hAnsi="Times New Roman" w:eastAsia="KaiTi" w:cs="Times New Roman"/>
                <w:color w:val="auto"/>
                <w:sz w:val="24"/>
                <w:lang w:val="en-US" w:eastAsia="zh-CN"/>
              </w:rPr>
            </w:pPr>
            <w:r>
              <w:rPr>
                <w:rFonts w:hint="default" w:ascii="Times New Roman" w:hAnsi="Times New Roman" w:eastAsia="KaiTi" w:cs="Times New Roman"/>
                <w:color w:val="auto"/>
                <w:sz w:val="24"/>
                <w:lang w:val="en-US" w:eastAsia="zh-CN"/>
              </w:rPr>
              <w:t>10.2 买方</w:t>
            </w:r>
            <w:r>
              <w:rPr>
                <w:rFonts w:hint="default" w:ascii="Times New Roman" w:hAnsi="Times New Roman" w:eastAsia="KaiTi" w:cs="Times New Roman"/>
                <w:color w:val="auto"/>
                <w:sz w:val="24"/>
                <w:lang w:val="ru-RU" w:eastAsia="zh-CN"/>
              </w:rPr>
              <w:t>有权在</w:t>
            </w:r>
            <w:r>
              <w:rPr>
                <w:rFonts w:hint="default" w:ascii="Times New Roman" w:hAnsi="Times New Roman" w:eastAsia="KaiTi" w:cs="Times New Roman"/>
                <w:color w:val="auto"/>
                <w:sz w:val="24"/>
                <w:lang w:val="en-US" w:eastAsia="zh-CN"/>
              </w:rPr>
              <w:t>卖方</w:t>
            </w:r>
            <w:r>
              <w:rPr>
                <w:rFonts w:hint="default" w:ascii="Times New Roman" w:hAnsi="Times New Roman" w:eastAsia="KaiTi" w:cs="Times New Roman"/>
                <w:color w:val="auto"/>
                <w:sz w:val="24"/>
                <w:lang w:val="ru-RU" w:eastAsia="zh-CN"/>
              </w:rPr>
              <w:t>违反本合同第</w:t>
            </w:r>
            <w:r>
              <w:rPr>
                <w:rFonts w:hint="default" w:ascii="Times New Roman" w:hAnsi="Times New Roman" w:eastAsia="KaiTi" w:cs="Times New Roman"/>
                <w:color w:val="auto"/>
                <w:sz w:val="24"/>
                <w:lang w:val="en-US" w:eastAsia="zh-CN"/>
              </w:rPr>
              <w:t>3.1</w:t>
            </w:r>
            <w:r>
              <w:rPr>
                <w:rFonts w:hint="default" w:ascii="Times New Roman" w:hAnsi="Times New Roman" w:eastAsia="KaiTi" w:cs="Times New Roman"/>
                <w:color w:val="auto"/>
                <w:sz w:val="24"/>
                <w:lang w:val="ru-RU" w:eastAsia="zh-CN"/>
              </w:rPr>
              <w:t>条规定的情况下，随时单方面解除本合。</w:t>
            </w:r>
          </w:p>
        </w:tc>
      </w:tr>
      <w:tr w14:paraId="6BB26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022CE92A">
            <w:pPr>
              <w:pStyle w:val="38"/>
              <w:keepNext w:val="0"/>
              <w:keepLines w:val="0"/>
              <w:widowControl/>
              <w:suppressLineNumbers w:val="0"/>
              <w:spacing w:beforeAutospacing="1"/>
              <w:rPr>
                <w:rFonts w:hint="default" w:ascii="Times New Roman" w:hAnsi="Times New Roman" w:eastAsia="KaiTi" w:cs="Times New Roman"/>
                <w:color w:val="auto"/>
                <w:szCs w:val="28"/>
                <w:highlight w:val="yellow"/>
                <w:lang w:val="en-US" w:eastAsia="zh-CN"/>
              </w:rPr>
            </w:pPr>
            <w:r>
              <w:rPr>
                <w:rFonts w:hint="default" w:ascii="Times New Roman" w:hAnsi="Times New Roman" w:eastAsia="KaiTi" w:cs="Times New Roman"/>
                <w:color w:val="auto"/>
              </w:rPr>
              <w:t xml:space="preserve">10.3 </w:t>
            </w:r>
            <w:r>
              <w:t>Осы шарт қазақ, орыс және қытай тілдерінде екі данамен жасалды, әр тарапқа бір-бір данадан беріледі. Қайшылықтар туындаған жағдайда шарттың орыс тіліндегі нұсқасы басым күшке ие болады.</w:t>
            </w:r>
          </w:p>
        </w:tc>
        <w:tc>
          <w:tcPr>
            <w:tcW w:w="5308" w:type="dxa"/>
            <w:shd w:val="clear" w:color="auto" w:fill="auto"/>
            <w:vAlign w:val="top"/>
          </w:tcPr>
          <w:p w14:paraId="6AB46D84">
            <w:pPr>
              <w:pStyle w:val="38"/>
              <w:keepNext w:val="0"/>
              <w:keepLines w:val="0"/>
              <w:widowControl/>
              <w:suppressLineNumbers w:val="0"/>
              <w:spacing w:beforeAutospacing="1"/>
              <w:rPr>
                <w:rFonts w:hint="default" w:ascii="Times New Roman" w:hAnsi="Times New Roman" w:eastAsia="KaiTi" w:cs="Times New Roman"/>
                <w:color w:val="auto"/>
                <w:szCs w:val="28"/>
                <w:highlight w:val="yellow"/>
                <w:lang w:val="ru-RU" w:eastAsia="zh-CN"/>
              </w:rPr>
            </w:pPr>
            <w:r>
              <w:rPr>
                <w:rFonts w:hint="default" w:ascii="Times New Roman" w:hAnsi="Times New Roman" w:eastAsia="KaiTi" w:cs="Times New Roman"/>
                <w:color w:val="auto"/>
              </w:rPr>
              <w:t xml:space="preserve">10.3 Настоящий договор составлен на </w:t>
            </w:r>
            <w:r>
              <w:rPr>
                <w:rFonts w:hint="default" w:ascii="Times New Roman" w:hAnsi="Times New Roman" w:eastAsia="KaiTi" w:cs="Times New Roman"/>
                <w:color w:val="auto"/>
                <w:lang w:val="ru-RU"/>
              </w:rPr>
              <w:t xml:space="preserve">казахском, </w:t>
            </w:r>
            <w:r>
              <w:rPr>
                <w:rFonts w:hint="default" w:ascii="Times New Roman" w:hAnsi="Times New Roman" w:eastAsia="KaiTi" w:cs="Times New Roman"/>
                <w:color w:val="auto"/>
              </w:rPr>
              <w:t>русском</w:t>
            </w:r>
            <w:r>
              <w:rPr>
                <w:rFonts w:hint="default" w:ascii="Times New Roman" w:hAnsi="Times New Roman" w:eastAsia="KaiTi" w:cs="Times New Roman"/>
                <w:color w:val="auto"/>
                <w:lang w:val="ru-RU"/>
              </w:rPr>
              <w:t xml:space="preserve"> и китайском</w:t>
            </w:r>
            <w:r>
              <w:rPr>
                <w:rFonts w:hint="default" w:ascii="Times New Roman" w:hAnsi="Times New Roman" w:eastAsia="KaiTi" w:cs="Times New Roman"/>
                <w:color w:val="auto"/>
              </w:rPr>
              <w:t xml:space="preserve"> язык</w:t>
            </w:r>
            <w:r>
              <w:rPr>
                <w:rFonts w:hint="default" w:ascii="Times New Roman" w:hAnsi="Times New Roman" w:eastAsia="KaiTi" w:cs="Times New Roman"/>
                <w:color w:val="auto"/>
                <w:lang w:val="ru-RU"/>
              </w:rPr>
              <w:t>ах</w:t>
            </w:r>
            <w:r>
              <w:rPr>
                <w:rFonts w:hint="default" w:ascii="Times New Roman" w:hAnsi="Times New Roman" w:eastAsia="KaiTi" w:cs="Times New Roman"/>
                <w:color w:val="auto"/>
              </w:rPr>
              <w:t xml:space="preserve"> в двух экземплярах, по одному</w:t>
            </w:r>
            <w:r>
              <w:rPr>
                <w:rFonts w:hint="default" w:ascii="Times New Roman" w:hAnsi="Times New Roman" w:eastAsia="KaiTi" w:cs="Times New Roman"/>
                <w:color w:val="auto"/>
                <w:lang w:val="ru-RU"/>
              </w:rPr>
              <w:t xml:space="preserve"> экземпляру</w:t>
            </w:r>
            <w:r>
              <w:rPr>
                <w:rFonts w:hint="default" w:ascii="Times New Roman" w:hAnsi="Times New Roman" w:eastAsia="KaiTi" w:cs="Times New Roman"/>
                <w:color w:val="auto"/>
              </w:rPr>
              <w:t xml:space="preserve"> для каждой стороны.</w:t>
            </w:r>
            <w:r>
              <w:rPr>
                <w:rFonts w:hint="default" w:ascii="Times New Roman" w:hAnsi="Times New Roman" w:eastAsia="KaiTi" w:cs="Times New Roman"/>
                <w:color w:val="auto"/>
                <w:lang w:val="ru-RU"/>
              </w:rPr>
              <w:t xml:space="preserve"> В случае разночтений преимущественную силу будет иметь текст на русском языке. </w:t>
            </w:r>
          </w:p>
        </w:tc>
        <w:tc>
          <w:tcPr>
            <w:tcW w:w="4108" w:type="dxa"/>
            <w:shd w:val="clear" w:color="auto" w:fill="auto"/>
            <w:vAlign w:val="center"/>
          </w:tcPr>
          <w:p w14:paraId="5FBF4920">
            <w:pPr>
              <w:pStyle w:val="38"/>
              <w:keepNext w:val="0"/>
              <w:keepLines w:val="0"/>
              <w:widowControl/>
              <w:suppressLineNumbers w:val="0"/>
              <w:spacing w:beforeAutospacing="1"/>
              <w:rPr>
                <w:rFonts w:hint="default" w:ascii="Times New Roman" w:hAnsi="Times New Roman" w:eastAsia="KaiTi" w:cs="Times New Roman"/>
              </w:rPr>
            </w:pPr>
            <w:r>
              <w:rPr>
                <w:rFonts w:hint="default" w:ascii="Times New Roman" w:hAnsi="Times New Roman" w:eastAsia="KaiTi" w:cs="Times New Roman"/>
                <w:color w:val="auto"/>
                <w:sz w:val="24"/>
                <w:lang w:val="en-US" w:eastAsia="zh-CN"/>
              </w:rPr>
              <w:t>10</w:t>
            </w:r>
            <w:r>
              <w:rPr>
                <w:rFonts w:hint="default" w:ascii="Times New Roman" w:hAnsi="Times New Roman" w:eastAsia="KaiTi" w:cs="Times New Roman"/>
                <w:color w:val="auto"/>
                <w:sz w:val="24"/>
                <w:lang w:val="ru-RU" w:eastAsia="zh-CN"/>
              </w:rPr>
              <w:t>.</w:t>
            </w:r>
            <w:r>
              <w:rPr>
                <w:rFonts w:hint="default" w:ascii="Times New Roman" w:hAnsi="Times New Roman" w:eastAsia="KaiTi" w:cs="Times New Roman"/>
                <w:color w:val="auto"/>
                <w:sz w:val="24"/>
                <w:lang w:val="en-US" w:eastAsia="zh-CN"/>
              </w:rPr>
              <w:t>3</w:t>
            </w:r>
            <w:r>
              <w:rPr>
                <w:rFonts w:hint="default" w:ascii="Times New Roman" w:hAnsi="Times New Roman" w:eastAsia="KaiTi" w:cs="Times New Roman"/>
                <w:color w:val="auto"/>
                <w:sz w:val="24"/>
                <w:lang w:val="ru-RU" w:eastAsia="zh-CN"/>
              </w:rPr>
              <w:t xml:space="preserve"> </w:t>
            </w:r>
            <w:r>
              <w:rPr>
                <w:rFonts w:hint="default" w:ascii="Times New Roman" w:hAnsi="Times New Roman" w:eastAsia="KaiTi" w:cs="Times New Roman"/>
              </w:rPr>
              <w:t>本合同以哈萨克语、俄语和中文三种语言制成，一式两份，双方各执一份。若文本内容存在歧义或不一致之处，以俄语文本为准。</w:t>
            </w:r>
          </w:p>
          <w:p w14:paraId="1D813F6E">
            <w:pPr>
              <w:pStyle w:val="146"/>
              <w:jc w:val="both"/>
              <w:rPr>
                <w:rFonts w:hint="default" w:ascii="Times New Roman" w:hAnsi="Times New Roman" w:eastAsia="KaiTi" w:cs="Times New Roman"/>
                <w:color w:val="auto"/>
                <w:sz w:val="24"/>
                <w:lang w:val="en-US" w:eastAsia="zh-CN"/>
              </w:rPr>
            </w:pPr>
          </w:p>
        </w:tc>
      </w:tr>
      <w:bookmarkEnd w:id="2"/>
      <w:tr w14:paraId="396C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vAlign w:val="top"/>
          </w:tcPr>
          <w:p w14:paraId="6E6E1E48">
            <w:pPr>
              <w:jc w:val="both"/>
              <w:rPr>
                <w:rFonts w:hint="default" w:ascii="Times New Roman" w:hAnsi="Times New Roman" w:eastAsia="KaiTi" w:cs="Times New Roman"/>
                <w:color w:val="auto"/>
                <w:szCs w:val="28"/>
                <w:lang w:val="kk-KZ"/>
              </w:rPr>
            </w:pPr>
            <w:r>
              <w:rPr>
                <w:rStyle w:val="39"/>
                <w:rFonts w:hint="default" w:ascii="Times New Roman" w:hAnsi="Times New Roman" w:eastAsia="KaiTi" w:cs="Times New Roman"/>
                <w:b w:val="0"/>
                <w:bCs w:val="0"/>
                <w:color w:val="auto"/>
                <w:sz w:val="24"/>
                <w:szCs w:val="24"/>
              </w:rPr>
              <w:t>10.4</w:t>
            </w:r>
            <w:r>
              <w:rPr>
                <w:rFonts w:hint="default" w:ascii="Times New Roman" w:hAnsi="Times New Roman" w:eastAsia="KaiTi" w:cs="Times New Roman"/>
                <w:color w:val="auto"/>
                <w:sz w:val="24"/>
                <w:szCs w:val="24"/>
              </w:rPr>
              <w:t xml:space="preserve"> Егер тараптардың бірі басшыны, атауын және/немесе мекенжайын, пошта мекенжайын, банк реквизиттерін өзгертсе, сенімхаттарды қайтарып алса немесе берсе, ол өзгерістен кейінгі жеті (7) жұмыс күні ішінде екінші тарапты хабардар етуі тиіс және заңды мекенжай өзгергенін растайтын құжаттарды қоса беруі қажет. Осы келісімшарт бойынша, бұл міндет орындалмаса, оны орындамаған тарап құжаттарды жоғалту немесе ала алмау тәуекелін өз мойнына алады және екінші тараптың дұрыс ескерту жасамауын негізге ала алмайды.</w:t>
            </w:r>
          </w:p>
        </w:tc>
        <w:tc>
          <w:tcPr>
            <w:tcW w:w="5308" w:type="dxa"/>
            <w:shd w:val="clear" w:color="auto" w:fill="auto"/>
            <w:vAlign w:val="top"/>
          </w:tcPr>
          <w:p w14:paraId="2040BA31">
            <w:pPr>
              <w:jc w:val="both"/>
              <w:rPr>
                <w:rFonts w:hint="default" w:ascii="Times New Roman" w:hAnsi="Times New Roman" w:eastAsia="KaiTi" w:cs="Times New Roman"/>
                <w:color w:val="auto"/>
                <w:lang w:val="ru-RU"/>
              </w:rPr>
            </w:pPr>
            <w:r>
              <w:rPr>
                <w:rStyle w:val="39"/>
                <w:rFonts w:hint="default" w:ascii="Times New Roman" w:hAnsi="Times New Roman" w:eastAsia="KaiTi" w:cs="Times New Roman"/>
                <w:b w:val="0"/>
                <w:bCs w:val="0"/>
                <w:color w:val="auto"/>
                <w:sz w:val="24"/>
                <w:szCs w:val="24"/>
              </w:rPr>
              <w:t>10.4</w:t>
            </w:r>
            <w:r>
              <w:rPr>
                <w:rFonts w:hint="default" w:ascii="Times New Roman" w:hAnsi="Times New Roman" w:eastAsia="KaiTi" w:cs="Times New Roman"/>
                <w:color w:val="auto"/>
                <w:sz w:val="24"/>
                <w:szCs w:val="24"/>
              </w:rPr>
              <w:t xml:space="preserve"> Если одна из сторон меняет руководителя, название и/или адрес, адрес для корреспонденции, банковские реквизиты, отзывает или выдает доверенность, она обязана уведомить другую сторону в течение семи (7) рабочих дней после изменения и приложить подтверждающие документы об изменении юридического адреса. Настоящий договор предусматривает, что в случае невыполнения этого обязательства сторона, нарушившая его, несёт риск утраты или недополучения документов и не вправе ссылаться на ненадлежащее уведомление другой стороны.</w:t>
            </w:r>
          </w:p>
        </w:tc>
        <w:tc>
          <w:tcPr>
            <w:tcW w:w="4108" w:type="dxa"/>
            <w:shd w:val="clear" w:color="auto" w:fill="auto"/>
            <w:vAlign w:val="center"/>
          </w:tcPr>
          <w:p w14:paraId="27275C61">
            <w:pPr>
              <w:pStyle w:val="146"/>
              <w:jc w:val="both"/>
              <w:rPr>
                <w:rFonts w:hint="default" w:ascii="Times New Roman" w:hAnsi="Times New Roman" w:eastAsia="KaiTi" w:cs="Times New Roman"/>
                <w:color w:val="auto"/>
                <w:sz w:val="24"/>
                <w:lang w:val="ru-RU" w:eastAsia="zh-CN"/>
              </w:rPr>
            </w:pPr>
            <w:r>
              <w:rPr>
                <w:rFonts w:hint="default" w:ascii="Times New Roman" w:hAnsi="Times New Roman" w:eastAsia="KaiTi" w:cs="Times New Roman"/>
                <w:color w:val="auto"/>
                <w:kern w:val="16"/>
                <w:sz w:val="24"/>
                <w:szCs w:val="24"/>
                <w:lang w:val="en-US" w:eastAsia="zh-CN"/>
              </w:rPr>
              <w:t xml:space="preserve">10.4 </w:t>
            </w:r>
            <w:r>
              <w:rPr>
                <w:rFonts w:hint="default" w:ascii="Times New Roman" w:hAnsi="Times New Roman" w:eastAsia="KaiTi" w:cs="Times New Roman"/>
                <w:color w:val="auto"/>
                <w:kern w:val="16"/>
                <w:sz w:val="24"/>
                <w:szCs w:val="24"/>
                <w:lang w:eastAsia="zh-CN"/>
              </w:rPr>
              <w:t>如果一方变更了管理人、名称和/或地址、通信地址、银行详细信息、撤销或签发委托书，则应在变更后</w:t>
            </w:r>
            <w:r>
              <w:rPr>
                <w:rFonts w:hint="default" w:ascii="Times New Roman" w:hAnsi="Times New Roman" w:eastAsia="KaiTi" w:cs="Times New Roman"/>
                <w:color w:val="auto"/>
                <w:kern w:val="16"/>
                <w:sz w:val="24"/>
                <w:szCs w:val="24"/>
                <w:lang w:val="en-US" w:eastAsia="zh-CN"/>
              </w:rPr>
              <w:t>七</w:t>
            </w:r>
            <w:r>
              <w:rPr>
                <w:rFonts w:hint="default" w:ascii="Times New Roman" w:hAnsi="Times New Roman" w:eastAsia="KaiTi" w:cs="Times New Roman"/>
                <w:color w:val="auto"/>
                <w:kern w:val="16"/>
                <w:sz w:val="24"/>
                <w:szCs w:val="24"/>
                <w:lang w:eastAsia="zh-CN"/>
              </w:rPr>
              <w:t>（7）个工作日内通知另一方，并附上法律地址的变更证明文件。本</w:t>
            </w:r>
            <w:r>
              <w:rPr>
                <w:rFonts w:hint="default" w:ascii="Times New Roman" w:hAnsi="Times New Roman" w:eastAsia="KaiTi" w:cs="Times New Roman"/>
                <w:color w:val="auto"/>
                <w:kern w:val="16"/>
                <w:sz w:val="24"/>
                <w:szCs w:val="24"/>
                <w:lang w:val="en-US" w:eastAsia="zh-CN"/>
              </w:rPr>
              <w:t>合同</w:t>
            </w:r>
            <w:r>
              <w:rPr>
                <w:rFonts w:hint="default" w:ascii="Times New Roman" w:hAnsi="Times New Roman" w:eastAsia="KaiTi" w:cs="Times New Roman"/>
                <w:color w:val="auto"/>
                <w:kern w:val="16"/>
                <w:sz w:val="24"/>
                <w:szCs w:val="24"/>
                <w:lang w:eastAsia="zh-CN"/>
              </w:rPr>
              <w:t>中指</w:t>
            </w:r>
            <w:r>
              <w:rPr>
                <w:rFonts w:hint="default" w:ascii="Times New Roman" w:hAnsi="Times New Roman" w:eastAsia="KaiTi" w:cs="Times New Roman"/>
                <w:color w:val="auto"/>
                <w:kern w:val="16"/>
                <w:sz w:val="24"/>
                <w:szCs w:val="24"/>
                <w:lang w:val="en-US" w:eastAsia="zh-CN"/>
              </w:rPr>
              <w:t>出，</w:t>
            </w:r>
            <w:r>
              <w:rPr>
                <w:rFonts w:hint="default" w:ascii="Times New Roman" w:hAnsi="Times New Roman" w:eastAsia="KaiTi" w:cs="Times New Roman"/>
                <w:color w:val="auto"/>
                <w:kern w:val="16"/>
                <w:sz w:val="24"/>
                <w:szCs w:val="24"/>
                <w:lang w:eastAsia="zh-CN"/>
              </w:rPr>
              <w:t>如果不履行这一义务，则违反义务的一方将承担丢失/未收到</w:t>
            </w:r>
            <w:r>
              <w:rPr>
                <w:rFonts w:hint="default" w:ascii="Times New Roman" w:hAnsi="Times New Roman" w:eastAsia="KaiTi" w:cs="Times New Roman"/>
                <w:color w:val="auto"/>
                <w:kern w:val="16"/>
                <w:sz w:val="24"/>
                <w:szCs w:val="24"/>
                <w:lang w:val="en-US" w:eastAsia="zh-CN"/>
              </w:rPr>
              <w:t>文件</w:t>
            </w:r>
            <w:r>
              <w:rPr>
                <w:rFonts w:hint="default" w:ascii="Times New Roman" w:hAnsi="Times New Roman" w:eastAsia="KaiTi" w:cs="Times New Roman"/>
                <w:color w:val="auto"/>
                <w:kern w:val="16"/>
                <w:sz w:val="24"/>
                <w:szCs w:val="24"/>
                <w:lang w:eastAsia="zh-CN"/>
              </w:rPr>
              <w:t>的风险，该方不得援引其第二方的不当通知。</w:t>
            </w:r>
          </w:p>
        </w:tc>
      </w:tr>
      <w:tr w14:paraId="0B74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tcPr>
          <w:p w14:paraId="3B313822">
            <w:pPr>
              <w:jc w:val="both"/>
              <w:rPr>
                <w:rFonts w:hint="default" w:ascii="Times New Roman" w:hAnsi="Times New Roman" w:eastAsia="KaiTi" w:cs="Times New Roman"/>
                <w:color w:val="auto"/>
                <w:lang w:val="kk-KZ"/>
              </w:rPr>
            </w:pPr>
            <w:r>
              <w:rPr>
                <w:rFonts w:hint="default" w:ascii="Times New Roman" w:hAnsi="Times New Roman" w:eastAsia="KaiTi" w:cs="Times New Roman"/>
                <w:b/>
                <w:bCs/>
                <w:color w:val="auto"/>
                <w:szCs w:val="28"/>
                <w:lang w:val="ru-RU"/>
              </w:rPr>
              <w:t>1</w:t>
            </w:r>
            <w:r>
              <w:rPr>
                <w:rFonts w:hint="default" w:ascii="Times New Roman" w:hAnsi="Times New Roman" w:eastAsia="KaiTi" w:cs="Times New Roman"/>
                <w:b/>
                <w:bCs/>
                <w:color w:val="auto"/>
                <w:szCs w:val="28"/>
                <w:lang w:val="en-US" w:eastAsia="zh-CN"/>
              </w:rPr>
              <w:t>1</w:t>
            </w:r>
            <w:r>
              <w:rPr>
                <w:rFonts w:hint="default" w:ascii="Times New Roman" w:hAnsi="Times New Roman" w:eastAsia="KaiTi" w:cs="Times New Roman"/>
                <w:b/>
                <w:bCs/>
                <w:color w:val="auto"/>
                <w:szCs w:val="28"/>
                <w:lang w:val="ru-RU"/>
              </w:rPr>
              <w:t>. Тараптардың заңды мекенжайлары мен банктік деректемелері:</w:t>
            </w:r>
          </w:p>
        </w:tc>
        <w:tc>
          <w:tcPr>
            <w:tcW w:w="5308" w:type="dxa"/>
            <w:shd w:val="clear" w:color="auto" w:fill="auto"/>
          </w:tcPr>
          <w:p w14:paraId="595B8F37">
            <w:pPr>
              <w:jc w:val="both"/>
              <w:rPr>
                <w:rFonts w:hint="default" w:ascii="Times New Roman" w:hAnsi="Times New Roman" w:eastAsia="KaiTi" w:cs="Times New Roman"/>
                <w:color w:val="auto"/>
                <w:lang w:val="ru-RU"/>
              </w:rPr>
            </w:pPr>
            <w:r>
              <w:rPr>
                <w:rFonts w:hint="default" w:ascii="Times New Roman" w:hAnsi="Times New Roman" w:eastAsia="KaiTi" w:cs="Times New Roman"/>
                <w:b/>
                <w:bCs/>
                <w:color w:val="auto"/>
                <w:szCs w:val="28"/>
                <w:lang w:val="ru-RU"/>
              </w:rPr>
              <w:t>1</w:t>
            </w:r>
            <w:r>
              <w:rPr>
                <w:rFonts w:hint="default" w:ascii="Times New Roman" w:hAnsi="Times New Roman" w:eastAsia="KaiTi" w:cs="Times New Roman"/>
                <w:b/>
                <w:bCs/>
                <w:color w:val="auto"/>
                <w:szCs w:val="28"/>
                <w:lang w:val="en-US" w:eastAsia="zh-CN"/>
              </w:rPr>
              <w:t>1</w:t>
            </w:r>
            <w:r>
              <w:rPr>
                <w:rFonts w:hint="default" w:ascii="Times New Roman" w:hAnsi="Times New Roman" w:eastAsia="KaiTi" w:cs="Times New Roman"/>
                <w:b/>
                <w:bCs/>
                <w:color w:val="auto"/>
                <w:szCs w:val="28"/>
                <w:lang w:val="ru-RU"/>
              </w:rPr>
              <w:t>. Юридические адреса и банковские реквизиты Сторон:</w:t>
            </w:r>
          </w:p>
        </w:tc>
        <w:tc>
          <w:tcPr>
            <w:tcW w:w="4108" w:type="dxa"/>
            <w:shd w:val="clear" w:color="auto" w:fill="auto"/>
            <w:vAlign w:val="center"/>
          </w:tcPr>
          <w:p w14:paraId="07D0606F">
            <w:pPr>
              <w:pStyle w:val="146"/>
              <w:jc w:val="both"/>
              <w:rPr>
                <w:rFonts w:hint="default" w:ascii="Times New Roman" w:hAnsi="Times New Roman" w:eastAsia="KaiTi" w:cs="Times New Roman"/>
                <w:color w:val="auto"/>
                <w:sz w:val="24"/>
                <w:lang w:val="ru-RU" w:eastAsia="zh-CN"/>
              </w:rPr>
            </w:pPr>
            <w:r>
              <w:rPr>
                <w:rFonts w:hint="default" w:ascii="Times New Roman" w:hAnsi="Times New Roman" w:eastAsia="KaiTi" w:cs="Times New Roman"/>
                <w:b/>
                <w:bCs/>
                <w:color w:val="auto"/>
                <w:sz w:val="24"/>
                <w:lang w:eastAsia="zh-CN"/>
              </w:rPr>
              <w:t>第十</w:t>
            </w:r>
            <w:r>
              <w:rPr>
                <w:rFonts w:hint="default" w:ascii="Times New Roman" w:hAnsi="Times New Roman" w:eastAsia="KaiTi" w:cs="Times New Roman"/>
                <w:b/>
                <w:bCs/>
                <w:color w:val="auto"/>
                <w:sz w:val="24"/>
                <w:lang w:val="en-US" w:eastAsia="zh-CN"/>
              </w:rPr>
              <w:t>一</w:t>
            </w:r>
            <w:r>
              <w:rPr>
                <w:rFonts w:hint="default" w:ascii="Times New Roman" w:hAnsi="Times New Roman" w:eastAsia="KaiTi" w:cs="Times New Roman"/>
                <w:b/>
                <w:bCs/>
                <w:color w:val="auto"/>
                <w:sz w:val="24"/>
                <w:lang w:eastAsia="zh-CN"/>
              </w:rPr>
              <w:t>条 双方法律地址及银行账户信息：</w:t>
            </w:r>
          </w:p>
        </w:tc>
      </w:tr>
      <w:tr w14:paraId="4412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4904" w:type="dxa"/>
            <w:shd w:val="clear" w:color="auto" w:fill="auto"/>
          </w:tcPr>
          <w:p w14:paraId="52B30096">
            <w:pPr>
              <w:spacing w:after="0"/>
              <w:jc w:val="both"/>
              <w:rPr>
                <w:rFonts w:hint="default" w:ascii="Times New Roman" w:hAnsi="Times New Roman" w:eastAsia="KaiTi" w:cs="Times New Roman"/>
                <w:b/>
                <w:bCs/>
                <w:color w:val="auto"/>
                <w:szCs w:val="24"/>
                <w:lang w:val="ru-RU"/>
              </w:rPr>
            </w:pPr>
            <w:r>
              <w:rPr>
                <w:rFonts w:hint="default" w:ascii="Times New Roman" w:hAnsi="Times New Roman" w:eastAsia="KaiTi" w:cs="Times New Roman"/>
                <w:b/>
                <w:color w:val="auto"/>
                <w:szCs w:val="24"/>
                <w:lang w:val="ru-RU"/>
              </w:rPr>
              <w:t>Сатып алушы:</w:t>
            </w:r>
            <w:r>
              <w:rPr>
                <w:rFonts w:hint="default" w:ascii="Times New Roman" w:hAnsi="Times New Roman" w:eastAsia="KaiTi" w:cs="Times New Roman"/>
                <w:color w:val="auto"/>
                <w:szCs w:val="24"/>
                <w:lang w:val="ru-RU"/>
              </w:rPr>
              <w:t xml:space="preserve">  </w:t>
            </w:r>
            <w:r>
              <w:rPr>
                <w:rFonts w:hint="default" w:ascii="Times New Roman" w:hAnsi="Times New Roman" w:eastAsia="KaiTi" w:cs="Times New Roman"/>
                <w:color w:val="auto"/>
                <w:szCs w:val="24"/>
                <w:lang w:val="ru-RU"/>
              </w:rPr>
              <w:br w:type="textWrapping"/>
            </w:r>
            <w:r>
              <w:rPr>
                <w:rFonts w:hint="default" w:ascii="Times New Roman" w:hAnsi="Times New Roman" w:eastAsia="KaiTi" w:cs="Times New Roman"/>
                <w:b/>
                <w:bCs/>
                <w:color w:val="auto"/>
                <w:szCs w:val="24"/>
                <w:lang w:val="kk-KZ"/>
              </w:rPr>
              <w:t>«</w:t>
            </w:r>
            <w:r>
              <w:rPr>
                <w:rFonts w:hint="default" w:ascii="Times New Roman" w:hAnsi="Times New Roman" w:eastAsia="KaiTi" w:cs="Times New Roman"/>
                <w:b/>
                <w:bCs/>
                <w:color w:val="auto"/>
                <w:szCs w:val="24"/>
                <w:lang w:val="ru-RU"/>
              </w:rPr>
              <w:t>Ақтау энергетикалық компаниясы</w:t>
            </w:r>
            <w:r>
              <w:rPr>
                <w:rFonts w:hint="default" w:ascii="Times New Roman" w:hAnsi="Times New Roman" w:eastAsia="KaiTi" w:cs="Times New Roman"/>
                <w:b/>
                <w:bCs/>
                <w:color w:val="auto"/>
                <w:szCs w:val="24"/>
                <w:lang w:val="kk-KZ"/>
              </w:rPr>
              <w:t>»</w:t>
            </w:r>
            <w:r>
              <w:rPr>
                <w:rFonts w:hint="default" w:ascii="Times New Roman" w:hAnsi="Times New Roman" w:eastAsia="KaiTi" w:cs="Times New Roman"/>
                <w:b/>
                <w:bCs/>
                <w:color w:val="auto"/>
                <w:szCs w:val="24"/>
                <w:lang w:val="ru-RU"/>
              </w:rPr>
              <w:t xml:space="preserve"> ЖШС </w:t>
            </w:r>
          </w:p>
          <w:p w14:paraId="26C874FC">
            <w:pPr>
              <w:spacing w:after="0"/>
              <w:jc w:val="both"/>
              <w:rPr>
                <w:rFonts w:hint="default" w:ascii="Times New Roman" w:hAnsi="Times New Roman" w:eastAsia="KaiTi" w:cs="Times New Roman"/>
                <w:color w:val="auto"/>
                <w:szCs w:val="24"/>
                <w:lang w:val="ru-RU"/>
              </w:rPr>
            </w:pPr>
            <w:r>
              <w:rPr>
                <w:rFonts w:hint="default" w:ascii="Times New Roman" w:hAnsi="Times New Roman" w:eastAsia="KaiTi" w:cs="Times New Roman"/>
                <w:color w:val="auto"/>
                <w:szCs w:val="24"/>
                <w:lang w:val="ru-RU"/>
              </w:rPr>
              <w:t>БСН 240740000093</w:t>
            </w:r>
          </w:p>
          <w:p w14:paraId="164FBC9B">
            <w:pPr>
              <w:spacing w:after="0"/>
              <w:jc w:val="both"/>
              <w:rPr>
                <w:rFonts w:hint="default" w:ascii="Times New Roman" w:hAnsi="Times New Roman" w:eastAsia="KaiTi" w:cs="Times New Roman"/>
                <w:color w:val="auto"/>
                <w:szCs w:val="24"/>
                <w:lang w:val="ru-RU"/>
              </w:rPr>
            </w:pPr>
            <w:r>
              <w:rPr>
                <w:rFonts w:hint="default" w:ascii="Times New Roman" w:hAnsi="Times New Roman" w:eastAsia="KaiTi" w:cs="Times New Roman"/>
                <w:color w:val="auto"/>
                <w:szCs w:val="24"/>
                <w:lang w:val="ru-RU"/>
              </w:rPr>
              <w:t>ҚР, Маңғыстау облысы, Ақтау қаласы,</w:t>
            </w:r>
          </w:p>
          <w:p w14:paraId="0F08C8AD">
            <w:pPr>
              <w:spacing w:after="0"/>
              <w:jc w:val="both"/>
              <w:rPr>
                <w:rFonts w:hint="default" w:ascii="Times New Roman" w:hAnsi="Times New Roman" w:eastAsia="KaiTi" w:cs="Times New Roman"/>
                <w:color w:val="auto"/>
                <w:szCs w:val="24"/>
                <w:lang w:val="ru-RU"/>
              </w:rPr>
            </w:pPr>
            <w:r>
              <w:rPr>
                <w:rFonts w:hint="default" w:ascii="Times New Roman" w:hAnsi="Times New Roman" w:eastAsia="KaiTi" w:cs="Times New Roman"/>
                <w:color w:val="auto"/>
                <w:szCs w:val="24"/>
                <w:lang w:val="ru-RU"/>
              </w:rPr>
              <w:t>Өнеркәсіптік аймақ 7, ғимарат 65</w:t>
            </w:r>
          </w:p>
          <w:p w14:paraId="172FD1EB">
            <w:pPr>
              <w:pStyle w:val="38"/>
              <w:shd w:val="clear" w:color="auto" w:fill="FFFFFF"/>
              <w:jc w:val="both"/>
              <w:rPr>
                <w:rFonts w:hint="default" w:ascii="Times New Roman" w:hAnsi="Times New Roman" w:eastAsia="KaiTi" w:cs="Times New Roman"/>
                <w:color w:val="auto"/>
              </w:rPr>
            </w:pPr>
            <w:r>
              <w:rPr>
                <w:rFonts w:hint="default" w:ascii="Times New Roman" w:hAnsi="Times New Roman" w:eastAsia="KaiTi" w:cs="Times New Roman"/>
                <w:color w:val="auto"/>
                <w:shd w:val="clear" w:color="auto" w:fill="FFFFFF"/>
              </w:rPr>
              <w:t>ИИК (KZT): KZ769300001000017366</w:t>
            </w:r>
          </w:p>
          <w:p w14:paraId="6C64F720">
            <w:pPr>
              <w:pStyle w:val="38"/>
              <w:shd w:val="clear" w:color="auto" w:fill="FFFFFF"/>
              <w:jc w:val="both"/>
              <w:rPr>
                <w:rFonts w:hint="default" w:ascii="Times New Roman" w:hAnsi="Times New Roman" w:eastAsia="KaiTi" w:cs="Times New Roman"/>
                <w:color w:val="auto"/>
              </w:rPr>
            </w:pPr>
            <w:r>
              <w:rPr>
                <w:rFonts w:hint="default" w:ascii="Times New Roman" w:hAnsi="Times New Roman" w:eastAsia="KaiTi" w:cs="Times New Roman"/>
                <w:color w:val="auto"/>
                <w:shd w:val="clear" w:color="auto" w:fill="FFFFFF"/>
              </w:rPr>
              <w:t>ИИК (USD):10499300001000017367</w:t>
            </w:r>
          </w:p>
          <w:p w14:paraId="7B4928C1">
            <w:pPr>
              <w:pStyle w:val="38"/>
              <w:shd w:val="clear" w:color="auto" w:fill="FFFFFF"/>
              <w:jc w:val="both"/>
              <w:rPr>
                <w:rFonts w:hint="default" w:ascii="Times New Roman" w:hAnsi="Times New Roman" w:eastAsia="KaiTi" w:cs="Times New Roman"/>
                <w:color w:val="auto"/>
              </w:rPr>
            </w:pPr>
            <w:r>
              <w:rPr>
                <w:rFonts w:hint="default" w:ascii="Times New Roman" w:hAnsi="Times New Roman" w:eastAsia="KaiTi" w:cs="Times New Roman"/>
                <w:color w:val="auto"/>
                <w:shd w:val="clear" w:color="auto" w:fill="FFFFFF"/>
              </w:rPr>
              <w:t>ИИК (CNY): KZ229300001000017368</w:t>
            </w:r>
          </w:p>
          <w:p w14:paraId="33800711">
            <w:pPr>
              <w:spacing w:after="0"/>
              <w:jc w:val="both"/>
              <w:rPr>
                <w:rFonts w:hint="default" w:ascii="Times New Roman" w:hAnsi="Times New Roman" w:eastAsia="KaiTi" w:cs="Times New Roman"/>
                <w:color w:val="auto"/>
                <w:szCs w:val="24"/>
                <w:lang w:val="ru-RU"/>
              </w:rPr>
            </w:pPr>
            <w:r>
              <w:rPr>
                <w:rFonts w:hint="default" w:ascii="Times New Roman" w:hAnsi="Times New Roman" w:eastAsia="KaiTi" w:cs="Times New Roman"/>
                <w:color w:val="auto"/>
                <w:szCs w:val="24"/>
                <w:lang w:val="ru-RU"/>
              </w:rPr>
              <w:t>"Алматы қаласындағы Қытайдың сауда-өнеркәсіп Банкі"АҚ-да</w:t>
            </w:r>
          </w:p>
          <w:p w14:paraId="0909F230">
            <w:pPr>
              <w:spacing w:after="0"/>
              <w:jc w:val="both"/>
              <w:rPr>
                <w:rFonts w:hint="default" w:ascii="Times New Roman" w:hAnsi="Times New Roman" w:eastAsia="KaiTi" w:cs="Times New Roman"/>
                <w:color w:val="auto"/>
                <w:szCs w:val="24"/>
                <w:lang w:val="ru-RU"/>
              </w:rPr>
            </w:pPr>
            <w:r>
              <w:rPr>
                <w:rFonts w:hint="default" w:ascii="Times New Roman" w:hAnsi="Times New Roman" w:eastAsia="KaiTi" w:cs="Times New Roman"/>
                <w:color w:val="auto"/>
                <w:szCs w:val="24"/>
                <w:lang w:val="ru-RU"/>
              </w:rPr>
              <w:t xml:space="preserve">БИК </w:t>
            </w:r>
            <w:r>
              <w:rPr>
                <w:rFonts w:hint="default" w:ascii="Times New Roman" w:hAnsi="Times New Roman" w:eastAsia="KaiTi" w:cs="Times New Roman"/>
                <w:color w:val="auto"/>
                <w:szCs w:val="24"/>
              </w:rPr>
              <w:t>ICBKKZ</w:t>
            </w:r>
            <w:r>
              <w:rPr>
                <w:rFonts w:hint="default" w:ascii="Times New Roman" w:hAnsi="Times New Roman" w:eastAsia="KaiTi" w:cs="Times New Roman"/>
                <w:color w:val="auto"/>
                <w:szCs w:val="24"/>
                <w:lang w:val="ru-RU"/>
              </w:rPr>
              <w:t>К</w:t>
            </w:r>
            <w:r>
              <w:rPr>
                <w:rFonts w:hint="default" w:ascii="Times New Roman" w:hAnsi="Times New Roman" w:eastAsia="KaiTi" w:cs="Times New Roman"/>
                <w:color w:val="auto"/>
                <w:szCs w:val="24"/>
              </w:rPr>
              <w:t>X</w:t>
            </w:r>
            <w:r>
              <w:rPr>
                <w:rFonts w:hint="default" w:ascii="Times New Roman" w:hAnsi="Times New Roman" w:eastAsia="KaiTi" w:cs="Times New Roman"/>
                <w:color w:val="auto"/>
                <w:szCs w:val="24"/>
                <w:lang w:val="ru-RU"/>
              </w:rPr>
              <w:t xml:space="preserve">  </w:t>
            </w:r>
          </w:p>
          <w:p w14:paraId="41E86B94">
            <w:pPr>
              <w:pStyle w:val="38"/>
              <w:shd w:val="clear" w:color="auto" w:fill="FFFFFF"/>
              <w:jc w:val="both"/>
              <w:rPr>
                <w:rFonts w:hint="default" w:ascii="Times New Roman" w:hAnsi="Times New Roman" w:eastAsia="KaiTi" w:cs="Times New Roman"/>
                <w:color w:val="auto"/>
              </w:rPr>
            </w:pPr>
            <w:r>
              <w:rPr>
                <w:rFonts w:hint="default" w:ascii="Times New Roman" w:hAnsi="Times New Roman" w:eastAsia="KaiTi" w:cs="Times New Roman"/>
                <w:color w:val="auto"/>
                <w:shd w:val="clear" w:color="auto" w:fill="FFFFFF"/>
              </w:rPr>
              <w:t>Тел.: +7 7715932558</w:t>
            </w:r>
          </w:p>
          <w:p w14:paraId="0ACC9B51">
            <w:pPr>
              <w:pStyle w:val="38"/>
              <w:shd w:val="clear" w:color="auto" w:fill="FFFFFF"/>
              <w:jc w:val="both"/>
              <w:rPr>
                <w:rFonts w:hint="default" w:ascii="Times New Roman" w:hAnsi="Times New Roman" w:eastAsia="KaiTi" w:cs="Times New Roman"/>
                <w:bCs/>
                <w:color w:val="auto"/>
                <w:shd w:val="clear" w:color="auto" w:fill="FFFFFF"/>
              </w:rPr>
            </w:pPr>
            <w:r>
              <w:rPr>
                <w:rFonts w:hint="default" w:ascii="Times New Roman" w:hAnsi="Times New Roman" w:eastAsia="KaiTi" w:cs="Times New Roman"/>
                <w:bCs/>
                <w:color w:val="auto"/>
                <w:shd w:val="clear" w:color="auto" w:fill="FFFFFF"/>
              </w:rPr>
              <w:t>e-mail: </w:t>
            </w:r>
            <w:r>
              <w:rPr>
                <w:rFonts w:hint="default" w:ascii="Times New Roman" w:hAnsi="Times New Roman" w:eastAsia="KaiTi" w:cs="Times New Roman"/>
                <w:color w:val="auto"/>
              </w:rPr>
              <w:fldChar w:fldCharType="begin"/>
            </w:r>
            <w:r>
              <w:rPr>
                <w:rFonts w:hint="default" w:ascii="Times New Roman" w:hAnsi="Times New Roman" w:eastAsia="KaiTi" w:cs="Times New Roman"/>
                <w:color w:val="auto"/>
              </w:rPr>
              <w:instrText xml:space="preserve"> HYPERLINK "mailto:chdaec@chd.kz" </w:instrText>
            </w:r>
            <w:r>
              <w:rPr>
                <w:rFonts w:hint="default" w:ascii="Times New Roman" w:hAnsi="Times New Roman" w:eastAsia="KaiTi" w:cs="Times New Roman"/>
                <w:color w:val="auto"/>
              </w:rPr>
              <w:fldChar w:fldCharType="separate"/>
            </w:r>
            <w:r>
              <w:rPr>
                <w:rStyle w:val="24"/>
                <w:rFonts w:hint="default" w:ascii="Times New Roman" w:hAnsi="Times New Roman" w:eastAsia="KaiTi" w:cs="Times New Roman"/>
                <w:bCs/>
                <w:color w:val="auto"/>
                <w:shd w:val="clear" w:color="auto" w:fill="FFFFFF"/>
              </w:rPr>
              <w:t>chdaec@chd.kz</w:t>
            </w:r>
            <w:r>
              <w:rPr>
                <w:rStyle w:val="24"/>
                <w:rFonts w:hint="default" w:ascii="Times New Roman" w:hAnsi="Times New Roman" w:eastAsia="KaiTi" w:cs="Times New Roman"/>
                <w:bCs/>
                <w:color w:val="auto"/>
                <w:shd w:val="clear" w:color="auto" w:fill="FFFFFF"/>
              </w:rPr>
              <w:fldChar w:fldCharType="end"/>
            </w:r>
          </w:p>
          <w:p w14:paraId="0C87DC6B">
            <w:pPr>
              <w:spacing w:after="0"/>
              <w:jc w:val="both"/>
              <w:rPr>
                <w:rFonts w:hint="default" w:ascii="Times New Roman" w:hAnsi="Times New Roman" w:eastAsia="KaiTi" w:cs="Times New Roman"/>
                <w:color w:val="auto"/>
                <w:szCs w:val="24"/>
                <w:lang w:val="ru-RU"/>
              </w:rPr>
            </w:pPr>
          </w:p>
          <w:p w14:paraId="7BDA463C">
            <w:pPr>
              <w:spacing w:after="0"/>
              <w:jc w:val="both"/>
              <w:rPr>
                <w:rFonts w:hint="default" w:ascii="Times New Roman" w:hAnsi="Times New Roman" w:eastAsia="KaiTi" w:cs="Times New Roman"/>
                <w:b/>
                <w:bCs/>
                <w:color w:val="auto"/>
                <w:szCs w:val="24"/>
                <w:lang w:val="kk-KZ"/>
              </w:rPr>
            </w:pPr>
            <w:r>
              <w:rPr>
                <w:rFonts w:hint="default" w:ascii="Times New Roman" w:hAnsi="Times New Roman" w:eastAsia="KaiTi" w:cs="Times New Roman"/>
                <w:b/>
                <w:bCs/>
                <w:color w:val="auto"/>
                <w:szCs w:val="24"/>
                <w:lang w:val="kk-KZ"/>
              </w:rPr>
              <w:t>Бас директор</w:t>
            </w:r>
          </w:p>
          <w:p w14:paraId="2C171F4D">
            <w:pPr>
              <w:spacing w:after="0"/>
              <w:jc w:val="both"/>
              <w:rPr>
                <w:rFonts w:hint="default" w:ascii="Times New Roman" w:hAnsi="Times New Roman" w:eastAsia="KaiTi" w:cs="Times New Roman"/>
                <w:b/>
                <w:bCs/>
                <w:color w:val="auto"/>
                <w:szCs w:val="24"/>
                <w:lang w:val="kk-KZ"/>
              </w:rPr>
            </w:pPr>
          </w:p>
          <w:p w14:paraId="002571B6">
            <w:pPr>
              <w:spacing w:after="0"/>
              <w:jc w:val="both"/>
              <w:rPr>
                <w:rFonts w:hint="default" w:ascii="Times New Roman" w:hAnsi="Times New Roman" w:eastAsia="KaiTi" w:cs="Times New Roman"/>
                <w:color w:val="auto"/>
                <w:lang w:val="kk-KZ"/>
              </w:rPr>
            </w:pPr>
            <w:r>
              <w:rPr>
                <w:rFonts w:hint="default" w:ascii="Times New Roman" w:hAnsi="Times New Roman" w:eastAsia="KaiTi" w:cs="Times New Roman"/>
                <w:b/>
                <w:bCs/>
                <w:color w:val="auto"/>
                <w:szCs w:val="24"/>
                <w:lang w:val="kk-KZ"/>
              </w:rPr>
              <w:t>______________________  Гэ Личунь</w:t>
            </w:r>
            <w:r>
              <w:rPr>
                <w:rFonts w:hint="default" w:ascii="Times New Roman" w:hAnsi="Times New Roman" w:eastAsia="KaiTi" w:cs="Times New Roman"/>
                <w:color w:val="auto"/>
                <w:szCs w:val="24"/>
                <w:lang w:val="kk-KZ"/>
              </w:rPr>
              <w:br w:type="textWrapping"/>
            </w:r>
            <w:r>
              <w:rPr>
                <w:rFonts w:hint="default" w:ascii="Times New Roman" w:hAnsi="Times New Roman" w:eastAsia="KaiTi" w:cs="Times New Roman"/>
                <w:color w:val="auto"/>
                <w:szCs w:val="24"/>
                <w:lang w:val="kk-KZ"/>
              </w:rPr>
              <w:t>(қолы)</w:t>
            </w:r>
            <w:r>
              <w:rPr>
                <w:rFonts w:hint="default" w:ascii="Times New Roman" w:hAnsi="Times New Roman" w:eastAsia="KaiTi" w:cs="Times New Roman"/>
                <w:color w:val="auto"/>
                <w:szCs w:val="24"/>
                <w:lang w:val="kk-KZ"/>
              </w:rPr>
              <w:br w:type="textWrapping"/>
            </w:r>
            <w:r>
              <w:rPr>
                <w:rFonts w:hint="default" w:ascii="Times New Roman" w:hAnsi="Times New Roman" w:eastAsia="KaiTi" w:cs="Times New Roman"/>
                <w:color w:val="auto"/>
                <w:lang w:val="kk-KZ"/>
              </w:rPr>
              <w:t>М.О.</w:t>
            </w:r>
            <w:r>
              <w:rPr>
                <w:rFonts w:hint="default" w:ascii="Times New Roman" w:hAnsi="Times New Roman" w:eastAsia="KaiTi" w:cs="Times New Roman"/>
                <w:color w:val="auto"/>
                <w:lang w:val="kk-KZ"/>
              </w:rPr>
              <w:br w:type="textWrapping"/>
            </w:r>
          </w:p>
          <w:p w14:paraId="2788196F">
            <w:pPr>
              <w:spacing w:after="0"/>
              <w:jc w:val="both"/>
              <w:rPr>
                <w:rFonts w:hint="default" w:ascii="Times New Roman" w:hAnsi="Times New Roman" w:eastAsia="KaiTi" w:cs="Times New Roman"/>
                <w:color w:val="auto"/>
                <w:szCs w:val="28"/>
              </w:rPr>
            </w:pPr>
            <w:r>
              <w:rPr>
                <w:rFonts w:hint="default" w:ascii="Times New Roman" w:hAnsi="Times New Roman" w:eastAsia="KaiTi" w:cs="Times New Roman"/>
                <w:b/>
                <w:bCs/>
                <w:color w:val="auto"/>
                <w:lang w:val="ru-RU"/>
              </w:rPr>
              <w:t>Сатушы</w:t>
            </w:r>
            <w:r>
              <w:rPr>
                <w:rFonts w:hint="default" w:ascii="Times New Roman" w:hAnsi="Times New Roman" w:eastAsia="KaiTi" w:cs="Times New Roman"/>
                <w:b/>
                <w:bCs/>
                <w:color w:val="auto"/>
                <w:lang w:val="kk-KZ"/>
              </w:rPr>
              <w:t>:</w:t>
            </w:r>
          </w:p>
        </w:tc>
        <w:tc>
          <w:tcPr>
            <w:tcW w:w="5308" w:type="dxa"/>
            <w:shd w:val="clear" w:color="auto" w:fill="auto"/>
          </w:tcPr>
          <w:p w14:paraId="2F9C3931">
            <w:pPr>
              <w:pStyle w:val="38"/>
              <w:shd w:val="clear" w:color="auto" w:fill="FFFFFF"/>
              <w:jc w:val="both"/>
              <w:rPr>
                <w:rFonts w:hint="default" w:ascii="Times New Roman" w:hAnsi="Times New Roman" w:eastAsia="KaiTi" w:cs="Times New Roman"/>
                <w:b/>
                <w:bCs/>
                <w:color w:val="auto"/>
                <w:shd w:val="clear" w:color="auto" w:fill="FFFFFF"/>
              </w:rPr>
            </w:pPr>
            <w:r>
              <w:rPr>
                <w:rFonts w:hint="default" w:ascii="Times New Roman" w:hAnsi="Times New Roman" w:eastAsia="KaiTi" w:cs="Times New Roman"/>
                <w:b/>
                <w:bCs/>
                <w:color w:val="auto"/>
                <w:shd w:val="clear" w:color="auto" w:fill="FFFFFF"/>
                <w:lang w:val="ru-RU"/>
              </w:rPr>
              <w:t>Покупатель</w:t>
            </w:r>
            <w:r>
              <w:rPr>
                <w:rFonts w:hint="default" w:ascii="Times New Roman" w:hAnsi="Times New Roman" w:eastAsia="KaiTi" w:cs="Times New Roman"/>
                <w:b/>
                <w:bCs/>
                <w:color w:val="auto"/>
                <w:shd w:val="clear" w:color="auto" w:fill="FFFFFF"/>
              </w:rPr>
              <w:t>:</w:t>
            </w:r>
          </w:p>
          <w:p w14:paraId="3BCFC1D9">
            <w:pPr>
              <w:pStyle w:val="38"/>
              <w:shd w:val="clear" w:color="auto" w:fill="FFFFFF"/>
              <w:jc w:val="both"/>
              <w:rPr>
                <w:rFonts w:hint="default" w:ascii="Times New Roman" w:hAnsi="Times New Roman" w:eastAsia="KaiTi" w:cs="Times New Roman"/>
                <w:b/>
                <w:bCs/>
                <w:color w:val="auto"/>
              </w:rPr>
            </w:pPr>
            <w:r>
              <w:rPr>
                <w:rFonts w:hint="default" w:ascii="Times New Roman" w:hAnsi="Times New Roman" w:eastAsia="KaiTi" w:cs="Times New Roman"/>
                <w:b/>
                <w:bCs/>
                <w:color w:val="auto"/>
                <w:shd w:val="clear" w:color="auto" w:fill="FFFFFF"/>
              </w:rPr>
              <w:t>ТОО «Актауская энергетическая компания»</w:t>
            </w:r>
          </w:p>
          <w:p w14:paraId="080D09A5">
            <w:pPr>
              <w:pStyle w:val="38"/>
              <w:shd w:val="clear" w:color="auto" w:fill="FFFFFF"/>
              <w:jc w:val="both"/>
              <w:rPr>
                <w:rFonts w:hint="default" w:ascii="Times New Roman" w:hAnsi="Times New Roman" w:eastAsia="KaiTi" w:cs="Times New Roman"/>
                <w:color w:val="auto"/>
              </w:rPr>
            </w:pPr>
            <w:r>
              <w:rPr>
                <w:rFonts w:hint="default" w:ascii="Times New Roman" w:hAnsi="Times New Roman" w:eastAsia="KaiTi" w:cs="Times New Roman"/>
                <w:color w:val="auto"/>
                <w:shd w:val="clear" w:color="auto" w:fill="FFFFFF"/>
              </w:rPr>
              <w:t>БИН: 240740000093</w:t>
            </w:r>
          </w:p>
          <w:p w14:paraId="43FF351F">
            <w:pPr>
              <w:pStyle w:val="38"/>
              <w:shd w:val="clear" w:color="auto" w:fill="FFFFFF"/>
              <w:jc w:val="both"/>
              <w:rPr>
                <w:rFonts w:hint="default" w:ascii="Times New Roman" w:hAnsi="Times New Roman" w:eastAsia="KaiTi" w:cs="Times New Roman"/>
                <w:color w:val="auto"/>
              </w:rPr>
            </w:pPr>
            <w:r>
              <w:rPr>
                <w:rFonts w:hint="default" w:ascii="Times New Roman" w:hAnsi="Times New Roman" w:eastAsia="KaiTi" w:cs="Times New Roman"/>
                <w:color w:val="auto"/>
                <w:shd w:val="clear" w:color="auto" w:fill="FFFFFF"/>
              </w:rPr>
              <w:t>Адрес: Республика Казахстан, г. Актау, ул. Промышленная  зона 7, здание 65</w:t>
            </w:r>
          </w:p>
          <w:p w14:paraId="5FBD4227">
            <w:pPr>
              <w:pStyle w:val="38"/>
              <w:shd w:val="clear" w:color="auto" w:fill="FFFFFF"/>
              <w:jc w:val="both"/>
              <w:rPr>
                <w:rFonts w:hint="default" w:ascii="Times New Roman" w:hAnsi="Times New Roman" w:eastAsia="KaiTi" w:cs="Times New Roman"/>
                <w:color w:val="auto"/>
              </w:rPr>
            </w:pPr>
            <w:r>
              <w:rPr>
                <w:rFonts w:hint="default" w:ascii="Times New Roman" w:hAnsi="Times New Roman" w:eastAsia="KaiTi" w:cs="Times New Roman"/>
                <w:color w:val="auto"/>
                <w:shd w:val="clear" w:color="auto" w:fill="FFFFFF"/>
              </w:rPr>
              <w:t>ИИК (KZT): KZ769300001000017366</w:t>
            </w:r>
          </w:p>
          <w:p w14:paraId="0C95B99C">
            <w:pPr>
              <w:pStyle w:val="38"/>
              <w:shd w:val="clear" w:color="auto" w:fill="FFFFFF"/>
              <w:jc w:val="both"/>
              <w:rPr>
                <w:rFonts w:hint="default" w:ascii="Times New Roman" w:hAnsi="Times New Roman" w:eastAsia="KaiTi" w:cs="Times New Roman"/>
                <w:color w:val="auto"/>
              </w:rPr>
            </w:pPr>
            <w:r>
              <w:rPr>
                <w:rFonts w:hint="default" w:ascii="Times New Roman" w:hAnsi="Times New Roman" w:eastAsia="KaiTi" w:cs="Times New Roman"/>
                <w:color w:val="auto"/>
                <w:shd w:val="clear" w:color="auto" w:fill="FFFFFF"/>
              </w:rPr>
              <w:t>ИИК (USD):10499300001000017367</w:t>
            </w:r>
          </w:p>
          <w:p w14:paraId="4F9F421D">
            <w:pPr>
              <w:pStyle w:val="38"/>
              <w:shd w:val="clear" w:color="auto" w:fill="FFFFFF"/>
              <w:jc w:val="both"/>
              <w:rPr>
                <w:rFonts w:hint="default" w:ascii="Times New Roman" w:hAnsi="Times New Roman" w:eastAsia="KaiTi" w:cs="Times New Roman"/>
                <w:color w:val="auto"/>
              </w:rPr>
            </w:pPr>
            <w:r>
              <w:rPr>
                <w:rFonts w:hint="default" w:ascii="Times New Roman" w:hAnsi="Times New Roman" w:eastAsia="KaiTi" w:cs="Times New Roman"/>
                <w:color w:val="auto"/>
                <w:shd w:val="clear" w:color="auto" w:fill="FFFFFF"/>
              </w:rPr>
              <w:t>ИИК (CNY): KZ229300001000017368</w:t>
            </w:r>
          </w:p>
          <w:p w14:paraId="29DDE919">
            <w:pPr>
              <w:pStyle w:val="38"/>
              <w:shd w:val="clear" w:color="auto" w:fill="FFFFFF"/>
              <w:jc w:val="both"/>
              <w:rPr>
                <w:rFonts w:hint="default" w:ascii="Times New Roman" w:hAnsi="Times New Roman" w:eastAsia="KaiTi" w:cs="Times New Roman"/>
                <w:color w:val="auto"/>
              </w:rPr>
            </w:pPr>
            <w:r>
              <w:rPr>
                <w:rFonts w:hint="default" w:ascii="Times New Roman" w:hAnsi="Times New Roman" w:eastAsia="KaiTi" w:cs="Times New Roman"/>
                <w:color w:val="auto"/>
                <w:shd w:val="clear" w:color="auto" w:fill="FFFFFF"/>
                <w:lang w:val="kk-KZ"/>
              </w:rPr>
              <w:t xml:space="preserve">в </w:t>
            </w:r>
            <w:r>
              <w:rPr>
                <w:rFonts w:hint="default" w:ascii="Times New Roman" w:hAnsi="Times New Roman" w:eastAsia="KaiTi" w:cs="Times New Roman"/>
                <w:color w:val="auto"/>
                <w:shd w:val="clear" w:color="auto" w:fill="FFFFFF"/>
              </w:rPr>
              <w:t>AО «Tоргово-промы</w:t>
            </w:r>
            <w:r>
              <w:rPr>
                <w:rFonts w:hint="default" w:ascii="Times New Roman" w:hAnsi="Times New Roman" w:eastAsia="KaiTi" w:cs="Times New Roman"/>
                <w:color w:val="auto"/>
                <w:shd w:val="clear" w:color="auto" w:fill="FFFFFF"/>
                <w:lang w:val="ru-RU"/>
              </w:rPr>
              <w:t>ш</w:t>
            </w:r>
            <w:r>
              <w:rPr>
                <w:rFonts w:hint="default" w:ascii="Times New Roman" w:hAnsi="Times New Roman" w:eastAsia="KaiTi" w:cs="Times New Roman"/>
                <w:color w:val="auto"/>
                <w:shd w:val="clear" w:color="auto" w:fill="FFFFFF"/>
              </w:rPr>
              <w:t>ленный Банк Kитая в г. Aлматы»</w:t>
            </w:r>
          </w:p>
          <w:p w14:paraId="3811A795">
            <w:pPr>
              <w:pStyle w:val="38"/>
              <w:shd w:val="clear" w:color="auto" w:fill="FFFFFF"/>
              <w:jc w:val="both"/>
              <w:rPr>
                <w:rFonts w:hint="default" w:ascii="Times New Roman" w:hAnsi="Times New Roman" w:eastAsia="KaiTi" w:cs="Times New Roman"/>
                <w:color w:val="auto"/>
              </w:rPr>
            </w:pPr>
            <w:r>
              <w:rPr>
                <w:rFonts w:hint="default" w:ascii="Times New Roman" w:hAnsi="Times New Roman" w:eastAsia="KaiTi" w:cs="Times New Roman"/>
                <w:color w:val="auto"/>
                <w:shd w:val="clear" w:color="auto" w:fill="FFFFFF"/>
              </w:rPr>
              <w:t>БИК ICBKKZKX</w:t>
            </w:r>
          </w:p>
          <w:p w14:paraId="7ADCF3E0">
            <w:pPr>
              <w:pStyle w:val="38"/>
              <w:shd w:val="clear" w:color="auto" w:fill="FFFFFF"/>
              <w:jc w:val="both"/>
              <w:rPr>
                <w:rFonts w:hint="default" w:ascii="Times New Roman" w:hAnsi="Times New Roman" w:eastAsia="KaiTi" w:cs="Times New Roman"/>
                <w:color w:val="auto"/>
              </w:rPr>
            </w:pPr>
            <w:r>
              <w:rPr>
                <w:rFonts w:hint="default" w:ascii="Times New Roman" w:hAnsi="Times New Roman" w:eastAsia="KaiTi" w:cs="Times New Roman"/>
                <w:color w:val="auto"/>
                <w:shd w:val="clear" w:color="auto" w:fill="FFFFFF"/>
              </w:rPr>
              <w:t>Тел.: +7 7715932558</w:t>
            </w:r>
          </w:p>
          <w:p w14:paraId="50151BBF">
            <w:pPr>
              <w:pStyle w:val="38"/>
              <w:shd w:val="clear" w:color="auto" w:fill="FFFFFF"/>
              <w:jc w:val="both"/>
              <w:rPr>
                <w:rFonts w:hint="default" w:ascii="Times New Roman" w:hAnsi="Times New Roman" w:eastAsia="KaiTi" w:cs="Times New Roman"/>
                <w:color w:val="auto"/>
                <w:sz w:val="28"/>
                <w:szCs w:val="28"/>
                <w:lang w:val="kk-KZ" w:eastAsia="ru-RU"/>
              </w:rPr>
            </w:pPr>
            <w:r>
              <w:rPr>
                <w:rFonts w:hint="default" w:ascii="Times New Roman" w:hAnsi="Times New Roman" w:eastAsia="KaiTi" w:cs="Times New Roman"/>
                <w:bCs/>
                <w:color w:val="auto"/>
                <w:shd w:val="clear" w:color="auto" w:fill="FFFFFF"/>
              </w:rPr>
              <w:t>e-mail: </w:t>
            </w:r>
            <w:r>
              <w:rPr>
                <w:rFonts w:hint="default" w:ascii="Times New Roman" w:hAnsi="Times New Roman" w:eastAsia="KaiTi" w:cs="Times New Roman"/>
                <w:color w:val="auto"/>
              </w:rPr>
              <w:fldChar w:fldCharType="begin"/>
            </w:r>
            <w:r>
              <w:rPr>
                <w:rFonts w:hint="default" w:ascii="Times New Roman" w:hAnsi="Times New Roman" w:eastAsia="KaiTi" w:cs="Times New Roman"/>
                <w:color w:val="auto"/>
              </w:rPr>
              <w:instrText xml:space="preserve"> HYPERLINK "mailto:chdaec@chd.kz" </w:instrText>
            </w:r>
            <w:r>
              <w:rPr>
                <w:rFonts w:hint="default" w:ascii="Times New Roman" w:hAnsi="Times New Roman" w:eastAsia="KaiTi" w:cs="Times New Roman"/>
                <w:color w:val="auto"/>
              </w:rPr>
              <w:fldChar w:fldCharType="separate"/>
            </w:r>
            <w:r>
              <w:rPr>
                <w:rStyle w:val="24"/>
                <w:rFonts w:hint="default" w:ascii="Times New Roman" w:hAnsi="Times New Roman" w:eastAsia="KaiTi" w:cs="Times New Roman"/>
                <w:bCs/>
                <w:color w:val="auto"/>
                <w:shd w:val="clear" w:color="auto" w:fill="FFFFFF"/>
              </w:rPr>
              <w:t>chdaec@chd.kz</w:t>
            </w:r>
            <w:r>
              <w:rPr>
                <w:rStyle w:val="24"/>
                <w:rFonts w:hint="default" w:ascii="Times New Roman" w:hAnsi="Times New Roman" w:eastAsia="KaiTi" w:cs="Times New Roman"/>
                <w:bCs/>
                <w:color w:val="auto"/>
                <w:shd w:val="clear" w:color="auto" w:fill="FFFFFF"/>
              </w:rPr>
              <w:fldChar w:fldCharType="end"/>
            </w:r>
            <w:r>
              <w:rPr>
                <w:rFonts w:hint="default" w:ascii="Times New Roman" w:hAnsi="Times New Roman" w:eastAsia="KaiTi" w:cs="Times New Roman"/>
                <w:color w:val="auto"/>
                <w:sz w:val="28"/>
                <w:szCs w:val="28"/>
              </w:rPr>
              <w:t xml:space="preserve">  </w:t>
            </w:r>
            <w:r>
              <w:rPr>
                <w:rFonts w:hint="default" w:ascii="Times New Roman" w:hAnsi="Times New Roman" w:eastAsia="KaiTi" w:cs="Times New Roman"/>
                <w:color w:val="auto"/>
                <w:sz w:val="28"/>
                <w:szCs w:val="28"/>
                <w:lang w:val="kk-KZ" w:eastAsia="ru-RU"/>
              </w:rPr>
              <w:t xml:space="preserve">    </w:t>
            </w:r>
          </w:p>
          <w:p w14:paraId="39D3C34B">
            <w:pPr>
              <w:spacing w:after="0" w:line="240" w:lineRule="auto"/>
              <w:jc w:val="both"/>
              <w:rPr>
                <w:rFonts w:hint="default" w:ascii="Times New Roman" w:hAnsi="Times New Roman" w:eastAsia="KaiTi" w:cs="Times New Roman"/>
                <w:b/>
                <w:color w:val="auto"/>
                <w:szCs w:val="24"/>
                <w:lang w:val="kk-KZ"/>
              </w:rPr>
            </w:pPr>
          </w:p>
          <w:p w14:paraId="115022E4">
            <w:pPr>
              <w:spacing w:after="0" w:line="240" w:lineRule="auto"/>
              <w:jc w:val="both"/>
              <w:rPr>
                <w:rFonts w:hint="default" w:ascii="Times New Roman" w:hAnsi="Times New Roman" w:eastAsia="KaiTi" w:cs="Times New Roman"/>
                <w:b/>
                <w:color w:val="auto"/>
                <w:szCs w:val="24"/>
                <w:lang w:val="kk-KZ"/>
              </w:rPr>
            </w:pPr>
            <w:r>
              <w:rPr>
                <w:rFonts w:hint="default" w:ascii="Times New Roman" w:hAnsi="Times New Roman" w:eastAsia="KaiTi" w:cs="Times New Roman"/>
                <w:b/>
                <w:color w:val="auto"/>
                <w:szCs w:val="24"/>
                <w:lang w:val="kk-KZ"/>
              </w:rPr>
              <w:t xml:space="preserve">Генеральный директор  </w:t>
            </w:r>
          </w:p>
          <w:p w14:paraId="4CDF5319">
            <w:pPr>
              <w:spacing w:after="0" w:line="240" w:lineRule="auto"/>
              <w:jc w:val="both"/>
              <w:rPr>
                <w:rFonts w:hint="default" w:ascii="Times New Roman" w:hAnsi="Times New Roman" w:eastAsia="KaiTi" w:cs="Times New Roman"/>
                <w:b/>
                <w:color w:val="auto"/>
                <w:szCs w:val="24"/>
                <w:lang w:val="kk-KZ"/>
              </w:rPr>
            </w:pPr>
          </w:p>
          <w:p w14:paraId="10D050C1">
            <w:pPr>
              <w:spacing w:after="0" w:line="240" w:lineRule="auto"/>
              <w:jc w:val="both"/>
              <w:rPr>
                <w:rFonts w:hint="default" w:ascii="Times New Roman" w:hAnsi="Times New Roman" w:eastAsia="KaiTi" w:cs="Times New Roman"/>
                <w:b/>
                <w:color w:val="auto"/>
                <w:szCs w:val="24"/>
                <w:lang w:val="kk-KZ"/>
              </w:rPr>
            </w:pPr>
            <w:r>
              <w:rPr>
                <w:rFonts w:hint="default" w:ascii="Times New Roman" w:hAnsi="Times New Roman" w:eastAsia="KaiTi" w:cs="Times New Roman"/>
                <w:b/>
                <w:color w:val="auto"/>
                <w:szCs w:val="24"/>
                <w:lang w:val="ru-RU"/>
              </w:rPr>
              <w:t>____________________</w:t>
            </w:r>
            <w:r>
              <w:rPr>
                <w:rFonts w:hint="default" w:ascii="Times New Roman" w:hAnsi="Times New Roman" w:eastAsia="KaiTi" w:cs="Times New Roman"/>
                <w:b/>
                <w:color w:val="auto"/>
                <w:szCs w:val="24"/>
                <w:lang w:val="kk-KZ"/>
              </w:rPr>
              <w:t xml:space="preserve"> Гэ Личунь</w:t>
            </w:r>
          </w:p>
          <w:p w14:paraId="31D009EA">
            <w:pPr>
              <w:jc w:val="both"/>
              <w:rPr>
                <w:rFonts w:hint="default" w:ascii="Times New Roman" w:hAnsi="Times New Roman" w:eastAsia="KaiTi" w:cs="Times New Roman"/>
                <w:color w:val="auto"/>
                <w:szCs w:val="24"/>
                <w:lang w:val="ru-RU"/>
              </w:rPr>
            </w:pPr>
            <w:r>
              <w:rPr>
                <w:rFonts w:hint="default" w:ascii="Times New Roman" w:hAnsi="Times New Roman" w:eastAsia="KaiTi" w:cs="Times New Roman"/>
                <w:color w:val="auto"/>
                <w:szCs w:val="24"/>
                <w:lang w:val="ru-RU"/>
              </w:rPr>
              <w:br w:type="textWrapping"/>
            </w:r>
            <w:r>
              <w:rPr>
                <w:rFonts w:hint="default" w:ascii="Times New Roman" w:hAnsi="Times New Roman" w:eastAsia="KaiTi" w:cs="Times New Roman"/>
                <w:color w:val="auto"/>
                <w:szCs w:val="24"/>
                <w:lang w:val="ru-RU"/>
              </w:rPr>
              <w:t>(подпись)</w:t>
            </w:r>
            <w:r>
              <w:rPr>
                <w:rFonts w:hint="default" w:ascii="Times New Roman" w:hAnsi="Times New Roman" w:eastAsia="KaiTi" w:cs="Times New Roman"/>
                <w:color w:val="auto"/>
                <w:szCs w:val="24"/>
                <w:lang w:val="ru-RU"/>
              </w:rPr>
              <w:br w:type="textWrapping"/>
            </w:r>
            <w:r>
              <w:rPr>
                <w:rFonts w:hint="default" w:ascii="Times New Roman" w:hAnsi="Times New Roman" w:eastAsia="KaiTi" w:cs="Times New Roman"/>
                <w:color w:val="auto"/>
                <w:szCs w:val="24"/>
                <w:lang w:val="ru-RU"/>
              </w:rPr>
              <w:t>М.П.</w:t>
            </w:r>
            <w:r>
              <w:rPr>
                <w:rFonts w:hint="default" w:ascii="Times New Roman" w:hAnsi="Times New Roman" w:eastAsia="KaiTi" w:cs="Times New Roman"/>
                <w:color w:val="auto"/>
                <w:szCs w:val="24"/>
                <w:lang w:val="ru-RU"/>
              </w:rPr>
              <w:br w:type="textWrapping"/>
            </w:r>
          </w:p>
          <w:p w14:paraId="38C69910">
            <w:pPr>
              <w:jc w:val="both"/>
              <w:rPr>
                <w:rFonts w:hint="default" w:ascii="Times New Roman" w:hAnsi="Times New Roman" w:eastAsia="KaiTi" w:cs="Times New Roman"/>
                <w:color w:val="auto"/>
                <w:lang w:val="ru-RU"/>
              </w:rPr>
            </w:pPr>
            <w:r>
              <w:rPr>
                <w:rFonts w:hint="default" w:ascii="Times New Roman" w:hAnsi="Times New Roman" w:eastAsia="KaiTi" w:cs="Times New Roman"/>
                <w:b/>
                <w:color w:val="auto"/>
                <w:szCs w:val="24"/>
                <w:lang w:val="ru-RU"/>
              </w:rPr>
              <w:t>Продавец:</w:t>
            </w:r>
          </w:p>
        </w:tc>
        <w:tc>
          <w:tcPr>
            <w:tcW w:w="4108" w:type="dxa"/>
            <w:shd w:val="clear" w:color="auto" w:fill="auto"/>
            <w:vAlign w:val="center"/>
          </w:tcPr>
          <w:p w14:paraId="1E5FB86B">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eastAsia="KaiTi" w:cs="Times New Roman"/>
                <w:b/>
                <w:color w:val="auto"/>
                <w:szCs w:val="24"/>
                <w:lang w:val="ru-RU" w:eastAsia="zh-CN"/>
              </w:rPr>
            </w:pPr>
            <w:r>
              <w:rPr>
                <w:rFonts w:hint="default" w:ascii="Times New Roman" w:hAnsi="Times New Roman" w:eastAsia="KaiTi" w:cs="Times New Roman"/>
                <w:b/>
                <w:color w:val="auto"/>
                <w:szCs w:val="24"/>
                <w:lang w:val="en-US" w:eastAsia="zh-CN"/>
              </w:rPr>
              <w:t>买方</w:t>
            </w:r>
            <w:r>
              <w:rPr>
                <w:rFonts w:hint="default" w:ascii="Times New Roman" w:hAnsi="Times New Roman" w:eastAsia="KaiTi" w:cs="Times New Roman"/>
                <w:b/>
                <w:color w:val="auto"/>
                <w:szCs w:val="24"/>
                <w:lang w:val="ru-RU" w:eastAsia="zh-CN"/>
              </w:rPr>
              <w:t>：</w:t>
            </w:r>
          </w:p>
          <w:p w14:paraId="280B4A26">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eastAsia="KaiTi" w:cs="Times New Roman"/>
                <w:color w:val="auto"/>
                <w:szCs w:val="24"/>
                <w:lang w:val="ru-RU" w:eastAsia="zh-CN"/>
              </w:rPr>
            </w:pPr>
            <w:r>
              <w:rPr>
                <w:rFonts w:hint="default" w:ascii="Times New Roman" w:hAnsi="Times New Roman" w:eastAsia="KaiTi" w:cs="Times New Roman"/>
                <w:b/>
                <w:color w:val="auto"/>
                <w:szCs w:val="24"/>
                <w:lang w:val="ru-RU" w:eastAsia="zh-CN"/>
              </w:rPr>
              <w:t>“阿克套能源公司”有限责任公司</w:t>
            </w:r>
            <w:r>
              <w:rPr>
                <w:rFonts w:hint="default" w:ascii="Times New Roman" w:hAnsi="Times New Roman" w:eastAsia="KaiTi" w:cs="Times New Roman"/>
                <w:color w:val="auto"/>
                <w:szCs w:val="24"/>
                <w:lang w:val="ru-RU" w:eastAsia="zh-CN"/>
              </w:rPr>
              <w:br w:type="textWrapping"/>
            </w:r>
            <w:r>
              <w:rPr>
                <w:rFonts w:hint="default" w:ascii="Times New Roman" w:hAnsi="Times New Roman" w:eastAsia="KaiTi" w:cs="Times New Roman"/>
                <w:color w:val="auto"/>
                <w:szCs w:val="24"/>
                <w:lang w:val="ru-RU" w:eastAsia="zh-CN"/>
              </w:rPr>
              <w:t>营业注册号：240740000093</w:t>
            </w:r>
            <w:r>
              <w:rPr>
                <w:rFonts w:hint="default" w:ascii="Times New Roman" w:hAnsi="Times New Roman" w:eastAsia="KaiTi" w:cs="Times New Roman"/>
                <w:color w:val="auto"/>
                <w:szCs w:val="24"/>
                <w:lang w:val="ru-RU" w:eastAsia="zh-CN"/>
              </w:rPr>
              <w:br w:type="textWrapping"/>
            </w:r>
            <w:r>
              <w:rPr>
                <w:rFonts w:hint="default" w:ascii="Times New Roman" w:hAnsi="Times New Roman" w:eastAsia="KaiTi" w:cs="Times New Roman"/>
                <w:color w:val="auto"/>
                <w:szCs w:val="24"/>
                <w:lang w:val="ru-RU" w:eastAsia="zh-CN"/>
              </w:rPr>
              <w:t>地址：哈萨克斯坦共和国，阿克套市，工业区7号，65号楼</w:t>
            </w:r>
            <w:r>
              <w:rPr>
                <w:rFonts w:hint="default" w:ascii="Times New Roman" w:hAnsi="Times New Roman" w:eastAsia="KaiTi" w:cs="Times New Roman"/>
                <w:color w:val="auto"/>
                <w:szCs w:val="24"/>
                <w:lang w:val="ru-RU" w:eastAsia="zh-CN"/>
              </w:rPr>
              <w:br w:type="textWrapping"/>
            </w:r>
            <w:r>
              <w:rPr>
                <w:rFonts w:hint="default" w:ascii="Times New Roman" w:hAnsi="Times New Roman" w:eastAsia="KaiTi" w:cs="Times New Roman"/>
                <w:color w:val="auto"/>
                <w:szCs w:val="24"/>
                <w:lang w:val="ru-RU" w:eastAsia="zh-CN"/>
              </w:rPr>
              <w:t>结算账户（坚戈，KZT）：KZ769300001000017366</w:t>
            </w:r>
            <w:r>
              <w:rPr>
                <w:rFonts w:hint="default" w:ascii="Times New Roman" w:hAnsi="Times New Roman" w:eastAsia="KaiTi" w:cs="Times New Roman"/>
                <w:color w:val="auto"/>
                <w:szCs w:val="24"/>
                <w:lang w:val="ru-RU" w:eastAsia="zh-CN"/>
              </w:rPr>
              <w:br w:type="textWrapping"/>
            </w:r>
            <w:r>
              <w:rPr>
                <w:rFonts w:hint="default" w:ascii="Times New Roman" w:hAnsi="Times New Roman" w:eastAsia="KaiTi" w:cs="Times New Roman"/>
                <w:color w:val="auto"/>
                <w:szCs w:val="24"/>
                <w:lang w:val="ru-RU" w:eastAsia="zh-CN"/>
              </w:rPr>
              <w:t>结算账户（美元，USD）：10499300001000017367</w:t>
            </w:r>
            <w:r>
              <w:rPr>
                <w:rFonts w:hint="default" w:ascii="Times New Roman" w:hAnsi="Times New Roman" w:eastAsia="KaiTi" w:cs="Times New Roman"/>
                <w:color w:val="auto"/>
                <w:szCs w:val="24"/>
                <w:lang w:val="ru-RU" w:eastAsia="zh-CN"/>
              </w:rPr>
              <w:br w:type="textWrapping"/>
            </w:r>
            <w:r>
              <w:rPr>
                <w:rFonts w:hint="default" w:ascii="Times New Roman" w:hAnsi="Times New Roman" w:eastAsia="KaiTi" w:cs="Times New Roman"/>
                <w:color w:val="auto"/>
                <w:szCs w:val="24"/>
                <w:lang w:val="ru-RU" w:eastAsia="zh-CN"/>
              </w:rPr>
              <w:t>结算账户（人民币，CNY）：KZ229300001000017368</w:t>
            </w:r>
            <w:r>
              <w:rPr>
                <w:rFonts w:hint="default" w:ascii="Times New Roman" w:hAnsi="Times New Roman" w:eastAsia="KaiTi" w:cs="Times New Roman"/>
                <w:color w:val="auto"/>
                <w:szCs w:val="24"/>
                <w:lang w:val="ru-RU" w:eastAsia="zh-CN"/>
              </w:rPr>
              <w:br w:type="textWrapping"/>
            </w:r>
            <w:r>
              <w:rPr>
                <w:rFonts w:hint="default" w:ascii="Times New Roman" w:hAnsi="Times New Roman" w:eastAsia="KaiTi" w:cs="Times New Roman"/>
                <w:color w:val="auto"/>
                <w:szCs w:val="24"/>
                <w:lang w:val="ru-RU" w:eastAsia="zh-CN"/>
              </w:rPr>
              <w:t>开户银行：阿拉木图中国工商银行股份有限公司（АО «Торгово-промышленный Банк Китая в г. Алматы»）</w:t>
            </w:r>
            <w:r>
              <w:rPr>
                <w:rFonts w:hint="default" w:ascii="Times New Roman" w:hAnsi="Times New Roman" w:eastAsia="KaiTi" w:cs="Times New Roman"/>
                <w:color w:val="auto"/>
                <w:szCs w:val="24"/>
                <w:lang w:val="ru-RU" w:eastAsia="zh-CN"/>
              </w:rPr>
              <w:br w:type="textWrapping"/>
            </w:r>
            <w:r>
              <w:rPr>
                <w:rFonts w:hint="default" w:ascii="Times New Roman" w:hAnsi="Times New Roman" w:eastAsia="KaiTi" w:cs="Times New Roman"/>
                <w:color w:val="auto"/>
                <w:szCs w:val="24"/>
                <w:lang w:val="ru-RU" w:eastAsia="zh-CN"/>
              </w:rPr>
              <w:t>银行识别代码（БИК）：ICBKKZKX</w:t>
            </w:r>
            <w:r>
              <w:rPr>
                <w:rFonts w:hint="default" w:ascii="Times New Roman" w:hAnsi="Times New Roman" w:eastAsia="KaiTi" w:cs="Times New Roman"/>
                <w:color w:val="auto"/>
                <w:szCs w:val="24"/>
                <w:lang w:val="ru-RU" w:eastAsia="zh-CN"/>
              </w:rPr>
              <w:br w:type="textWrapping"/>
            </w:r>
            <w:r>
              <w:rPr>
                <w:rFonts w:hint="default" w:ascii="Times New Roman" w:hAnsi="Times New Roman" w:eastAsia="KaiTi" w:cs="Times New Roman"/>
                <w:color w:val="auto"/>
                <w:szCs w:val="24"/>
                <w:lang w:val="ru-RU" w:eastAsia="zh-CN"/>
              </w:rPr>
              <w:t>电话：+7 (771) 5932558</w:t>
            </w:r>
            <w:r>
              <w:rPr>
                <w:rFonts w:hint="default" w:ascii="Times New Roman" w:hAnsi="Times New Roman" w:eastAsia="KaiTi" w:cs="Times New Roman"/>
                <w:color w:val="auto"/>
                <w:szCs w:val="24"/>
                <w:lang w:val="ru-RU" w:eastAsia="zh-CN"/>
              </w:rPr>
              <w:br w:type="textWrapping"/>
            </w:r>
            <w:r>
              <w:rPr>
                <w:rFonts w:hint="default" w:ascii="Times New Roman" w:hAnsi="Times New Roman" w:eastAsia="KaiTi" w:cs="Times New Roman"/>
                <w:color w:val="auto"/>
                <w:szCs w:val="24"/>
                <w:lang w:val="ru-RU" w:eastAsia="zh-CN"/>
              </w:rPr>
              <w:t>电子邮箱：</w:t>
            </w:r>
            <w:r>
              <w:rPr>
                <w:rFonts w:hint="default" w:ascii="Times New Roman" w:hAnsi="Times New Roman" w:eastAsia="KaiTi" w:cs="Times New Roman"/>
                <w:color w:val="auto"/>
                <w:szCs w:val="24"/>
                <w:lang w:val="ru-RU" w:eastAsia="zh-CN"/>
              </w:rPr>
              <w:fldChar w:fldCharType="begin"/>
            </w:r>
            <w:r>
              <w:rPr>
                <w:rFonts w:hint="default" w:ascii="Times New Roman" w:hAnsi="Times New Roman" w:eastAsia="KaiTi" w:cs="Times New Roman"/>
                <w:color w:val="auto"/>
                <w:szCs w:val="24"/>
                <w:lang w:val="ru-RU" w:eastAsia="zh-CN"/>
              </w:rPr>
              <w:instrText xml:space="preserve"> HYPERLINK "mailto:chdaec@chd.kz" </w:instrText>
            </w:r>
            <w:r>
              <w:rPr>
                <w:rFonts w:hint="default" w:ascii="Times New Roman" w:hAnsi="Times New Roman" w:eastAsia="KaiTi" w:cs="Times New Roman"/>
                <w:color w:val="auto"/>
                <w:szCs w:val="24"/>
                <w:lang w:val="ru-RU" w:eastAsia="zh-CN"/>
              </w:rPr>
              <w:fldChar w:fldCharType="separate"/>
            </w:r>
            <w:r>
              <w:rPr>
                <w:rStyle w:val="24"/>
                <w:rFonts w:hint="default" w:ascii="Times New Roman" w:hAnsi="Times New Roman" w:eastAsia="KaiTi" w:cs="Times New Roman"/>
                <w:szCs w:val="24"/>
                <w:lang w:val="ru-RU" w:eastAsia="zh-CN"/>
              </w:rPr>
              <w:t>chdaec@chd.kz</w:t>
            </w:r>
            <w:r>
              <w:rPr>
                <w:rFonts w:hint="default" w:ascii="Times New Roman" w:hAnsi="Times New Roman" w:eastAsia="KaiTi" w:cs="Times New Roman"/>
                <w:color w:val="auto"/>
                <w:szCs w:val="24"/>
                <w:lang w:val="ru-RU" w:eastAsia="zh-CN"/>
              </w:rPr>
              <w:fldChar w:fldCharType="end"/>
            </w:r>
          </w:p>
          <w:p w14:paraId="5A3BB8E3">
            <w:pPr>
              <w:pStyle w:val="2"/>
              <w:rPr>
                <w:rFonts w:hint="default"/>
                <w:lang w:val="ru-RU" w:eastAsia="zh-CN"/>
              </w:rPr>
            </w:pPr>
          </w:p>
          <w:p w14:paraId="39974070">
            <w:pPr>
              <w:pStyle w:val="146"/>
              <w:jc w:val="both"/>
              <w:rPr>
                <w:rFonts w:hint="default" w:ascii="Times New Roman" w:hAnsi="Times New Roman" w:eastAsia="KaiTi" w:cs="Times New Roman"/>
                <w:b/>
                <w:color w:val="auto"/>
                <w:lang w:val="ru-RU" w:eastAsia="zh-CN"/>
              </w:rPr>
            </w:pPr>
            <w:r>
              <w:rPr>
                <w:rFonts w:hint="default" w:ascii="Times New Roman" w:hAnsi="Times New Roman" w:eastAsia="KaiTi" w:cs="Times New Roman"/>
                <w:color w:val="auto"/>
                <w:szCs w:val="24"/>
                <w:lang w:val="ru-RU" w:eastAsia="zh-CN"/>
              </w:rPr>
              <w:t>____________________________</w:t>
            </w:r>
            <w:r>
              <w:rPr>
                <w:rFonts w:hint="default" w:ascii="Times New Roman" w:hAnsi="Times New Roman" w:eastAsia="KaiTi" w:cs="Times New Roman"/>
                <w:b/>
                <w:color w:val="auto"/>
                <w:szCs w:val="24"/>
                <w:lang w:val="ru-RU" w:eastAsia="zh-CN"/>
              </w:rPr>
              <w:t>葛利春</w:t>
            </w:r>
          </w:p>
          <w:p w14:paraId="3F6866AD">
            <w:pPr>
              <w:pStyle w:val="146"/>
              <w:jc w:val="both"/>
              <w:rPr>
                <w:rFonts w:hint="default" w:ascii="Times New Roman" w:hAnsi="Times New Roman" w:eastAsia="KaiTi" w:cs="Times New Roman"/>
                <w:b/>
                <w:color w:val="auto"/>
                <w:lang w:val="ru-RU" w:eastAsia="zh-CN"/>
              </w:rPr>
            </w:pPr>
          </w:p>
          <w:p w14:paraId="1EB0957D">
            <w:pPr>
              <w:pStyle w:val="146"/>
              <w:jc w:val="both"/>
              <w:rPr>
                <w:rFonts w:hint="default" w:ascii="Times New Roman" w:hAnsi="Times New Roman" w:eastAsia="KaiTi" w:cs="Times New Roman"/>
                <w:b/>
                <w:color w:val="auto"/>
                <w:lang w:val="ru-RU" w:eastAsia="zh-CN"/>
              </w:rPr>
            </w:pPr>
          </w:p>
          <w:p w14:paraId="2EE75F87">
            <w:pPr>
              <w:pStyle w:val="146"/>
              <w:jc w:val="both"/>
              <w:rPr>
                <w:rFonts w:hint="default" w:ascii="Times New Roman" w:hAnsi="Times New Roman" w:eastAsia="KaiTi" w:cs="Times New Roman"/>
                <w:b/>
                <w:color w:val="auto"/>
                <w:lang w:val="ru-RU" w:eastAsia="zh-CN"/>
              </w:rPr>
            </w:pPr>
            <w:r>
              <w:rPr>
                <w:rFonts w:hint="default" w:ascii="Times New Roman" w:hAnsi="Times New Roman" w:eastAsia="KaiTi" w:cs="Times New Roman"/>
                <w:b/>
                <w:color w:val="auto"/>
                <w:lang w:val="en-US" w:eastAsia="zh-CN"/>
              </w:rPr>
              <w:t>卖方</w:t>
            </w:r>
            <w:r>
              <w:rPr>
                <w:rFonts w:hint="default" w:ascii="Times New Roman" w:hAnsi="Times New Roman" w:eastAsia="KaiTi" w:cs="Times New Roman"/>
                <w:b/>
                <w:color w:val="auto"/>
                <w:lang w:val="ru-RU" w:eastAsia="zh-CN"/>
              </w:rPr>
              <w:t>：</w:t>
            </w:r>
          </w:p>
          <w:p w14:paraId="2C08030D">
            <w:pPr>
              <w:pStyle w:val="146"/>
              <w:jc w:val="both"/>
              <w:rPr>
                <w:rFonts w:hint="default" w:ascii="Times New Roman" w:hAnsi="Times New Roman" w:eastAsia="KaiTi" w:cs="Times New Roman"/>
                <w:b/>
                <w:color w:val="auto"/>
                <w:sz w:val="24"/>
                <w:lang w:val="ru-RU" w:eastAsia="zh-CN"/>
              </w:rPr>
            </w:pPr>
          </w:p>
          <w:p w14:paraId="533C0E24">
            <w:pPr>
              <w:pStyle w:val="146"/>
              <w:jc w:val="both"/>
              <w:rPr>
                <w:rFonts w:hint="default" w:ascii="Times New Roman" w:hAnsi="Times New Roman" w:eastAsia="KaiTi" w:cs="Times New Roman"/>
                <w:color w:val="auto"/>
                <w:sz w:val="24"/>
                <w:lang w:val="en-US" w:eastAsia="zh-CN"/>
              </w:rPr>
            </w:pPr>
          </w:p>
        </w:tc>
      </w:tr>
      <w:tr w14:paraId="4534A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773C14F6">
            <w:pPr>
              <w:jc w:val="both"/>
              <w:rPr>
                <w:rFonts w:hint="default" w:ascii="Times New Roman" w:hAnsi="Times New Roman" w:eastAsia="KaiTi" w:cs="Times New Roman"/>
                <w:bCs/>
                <w:color w:val="auto"/>
                <w:szCs w:val="28"/>
              </w:rPr>
            </w:pPr>
          </w:p>
        </w:tc>
        <w:tc>
          <w:tcPr>
            <w:tcW w:w="5308" w:type="dxa"/>
            <w:shd w:val="clear" w:color="auto" w:fill="auto"/>
            <w:vAlign w:val="top"/>
          </w:tcPr>
          <w:p w14:paraId="7229D833">
            <w:pPr>
              <w:jc w:val="both"/>
              <w:rPr>
                <w:rFonts w:hint="default" w:ascii="Times New Roman" w:hAnsi="Times New Roman" w:eastAsia="KaiTi" w:cs="Times New Roman"/>
                <w:color w:val="auto"/>
                <w:szCs w:val="28"/>
                <w:lang w:val="ru-RU"/>
              </w:rPr>
            </w:pPr>
          </w:p>
        </w:tc>
        <w:tc>
          <w:tcPr>
            <w:tcW w:w="4108" w:type="dxa"/>
            <w:shd w:val="clear" w:color="auto" w:fill="auto"/>
            <w:vAlign w:val="center"/>
          </w:tcPr>
          <w:p w14:paraId="1924718E">
            <w:pPr>
              <w:pStyle w:val="146"/>
              <w:jc w:val="both"/>
              <w:rPr>
                <w:rFonts w:hint="default" w:ascii="Times New Roman" w:hAnsi="Times New Roman" w:eastAsia="KaiTi" w:cs="Times New Roman"/>
                <w:b/>
                <w:color w:val="auto"/>
                <w:sz w:val="28"/>
                <w:szCs w:val="28"/>
                <w:lang w:val="ru-RU" w:eastAsia="zh-CN"/>
              </w:rPr>
            </w:pPr>
          </w:p>
        </w:tc>
      </w:tr>
      <w:tr w14:paraId="6469A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904" w:type="dxa"/>
            <w:shd w:val="clear" w:color="auto" w:fill="auto"/>
          </w:tcPr>
          <w:p w14:paraId="2AA0B5EF">
            <w:pPr>
              <w:jc w:val="both"/>
              <w:rPr>
                <w:rFonts w:hint="default" w:ascii="Times New Roman" w:hAnsi="Times New Roman" w:eastAsia="KaiTi" w:cs="Times New Roman"/>
                <w:color w:val="auto"/>
                <w:szCs w:val="28"/>
              </w:rPr>
            </w:pPr>
          </w:p>
        </w:tc>
        <w:tc>
          <w:tcPr>
            <w:tcW w:w="5308" w:type="dxa"/>
            <w:shd w:val="clear" w:color="auto" w:fill="auto"/>
          </w:tcPr>
          <w:p w14:paraId="5088448A">
            <w:pPr>
              <w:jc w:val="both"/>
              <w:rPr>
                <w:rFonts w:hint="default" w:ascii="Times New Roman" w:hAnsi="Times New Roman" w:eastAsia="KaiTi" w:cs="Times New Roman"/>
                <w:color w:val="auto"/>
                <w:szCs w:val="28"/>
                <w:lang w:val="ru-RU"/>
              </w:rPr>
            </w:pPr>
          </w:p>
        </w:tc>
        <w:tc>
          <w:tcPr>
            <w:tcW w:w="4108" w:type="dxa"/>
            <w:shd w:val="clear" w:color="auto" w:fill="auto"/>
            <w:vAlign w:val="center"/>
          </w:tcPr>
          <w:p w14:paraId="1B7525CC">
            <w:pPr>
              <w:pStyle w:val="146"/>
              <w:jc w:val="both"/>
              <w:rPr>
                <w:rFonts w:hint="default" w:ascii="Times New Roman" w:hAnsi="Times New Roman" w:eastAsia="KaiTi" w:cs="Times New Roman"/>
                <w:b/>
                <w:color w:val="auto"/>
                <w:sz w:val="28"/>
                <w:szCs w:val="28"/>
                <w:lang w:val="ru-RU" w:eastAsia="zh-CN"/>
              </w:rPr>
            </w:pPr>
          </w:p>
        </w:tc>
      </w:tr>
      <w:tr w14:paraId="123E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tcPr>
          <w:p w14:paraId="76507040">
            <w:pPr>
              <w:jc w:val="both"/>
              <w:rPr>
                <w:rFonts w:hint="default" w:ascii="Times New Roman" w:hAnsi="Times New Roman" w:eastAsia="KaiTi" w:cs="Times New Roman"/>
                <w:color w:val="auto"/>
                <w:sz w:val="24"/>
                <w:szCs w:val="28"/>
                <w:lang w:val="en-US" w:eastAsia="en-US" w:bidi="ar-SA"/>
              </w:rPr>
            </w:pPr>
          </w:p>
        </w:tc>
        <w:tc>
          <w:tcPr>
            <w:tcW w:w="5308" w:type="dxa"/>
            <w:shd w:val="clear" w:color="auto" w:fill="auto"/>
          </w:tcPr>
          <w:p w14:paraId="3B202804">
            <w:pPr>
              <w:jc w:val="both"/>
              <w:rPr>
                <w:rFonts w:hint="default" w:ascii="Times New Roman" w:hAnsi="Times New Roman" w:eastAsia="KaiTi" w:cs="Times New Roman"/>
                <w:color w:val="auto"/>
                <w:sz w:val="24"/>
                <w:szCs w:val="28"/>
                <w:lang w:val="ru-RU" w:eastAsia="en-US" w:bidi="ar-SA"/>
              </w:rPr>
            </w:pPr>
          </w:p>
        </w:tc>
        <w:tc>
          <w:tcPr>
            <w:tcW w:w="4108" w:type="dxa"/>
            <w:shd w:val="clear" w:color="auto" w:fill="auto"/>
            <w:vAlign w:val="center"/>
          </w:tcPr>
          <w:p w14:paraId="56740DC9">
            <w:pPr>
              <w:pStyle w:val="146"/>
              <w:jc w:val="both"/>
              <w:rPr>
                <w:rFonts w:hint="default" w:ascii="Times New Roman" w:hAnsi="Times New Roman" w:eastAsia="KaiTi" w:cs="Times New Roman"/>
                <w:b/>
                <w:color w:val="auto"/>
                <w:sz w:val="28"/>
                <w:szCs w:val="28"/>
                <w:lang w:val="ru-RU" w:eastAsia="zh-CN" w:bidi="ar-SA"/>
              </w:rPr>
            </w:pPr>
          </w:p>
        </w:tc>
      </w:tr>
      <w:tr w14:paraId="3B36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vAlign w:val="top"/>
          </w:tcPr>
          <w:p w14:paraId="4C013880">
            <w:pPr>
              <w:jc w:val="both"/>
              <w:rPr>
                <w:rFonts w:hint="default" w:ascii="Times New Roman" w:hAnsi="Times New Roman" w:eastAsia="KaiTi" w:cs="Times New Roman"/>
                <w:color w:val="auto"/>
                <w:szCs w:val="28"/>
                <w:lang w:val="en-US" w:eastAsia="zh-CN"/>
              </w:rPr>
            </w:pPr>
          </w:p>
        </w:tc>
        <w:tc>
          <w:tcPr>
            <w:tcW w:w="5308" w:type="dxa"/>
            <w:shd w:val="clear" w:color="auto" w:fill="auto"/>
            <w:vAlign w:val="top"/>
          </w:tcPr>
          <w:p w14:paraId="25426DBF">
            <w:pPr>
              <w:jc w:val="both"/>
              <w:rPr>
                <w:rFonts w:hint="default" w:ascii="Times New Roman" w:hAnsi="Times New Roman" w:eastAsia="KaiTi" w:cs="Times New Roman"/>
                <w:color w:val="auto"/>
                <w:szCs w:val="28"/>
                <w:lang w:val="en-US" w:eastAsia="zh-CN"/>
              </w:rPr>
            </w:pPr>
          </w:p>
        </w:tc>
        <w:tc>
          <w:tcPr>
            <w:tcW w:w="4108" w:type="dxa"/>
            <w:shd w:val="clear" w:color="auto" w:fill="auto"/>
            <w:vAlign w:val="center"/>
          </w:tcPr>
          <w:p w14:paraId="4BDC57C3">
            <w:pPr>
              <w:pStyle w:val="146"/>
              <w:jc w:val="both"/>
              <w:rPr>
                <w:rFonts w:hint="default" w:ascii="Times New Roman" w:hAnsi="Times New Roman" w:eastAsia="KaiTi" w:cs="Times New Roman"/>
                <w:color w:val="auto"/>
                <w:sz w:val="24"/>
                <w:lang w:val="en-US" w:eastAsia="zh-CN"/>
              </w:rPr>
            </w:pPr>
          </w:p>
        </w:tc>
      </w:tr>
      <w:tr w14:paraId="559A7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tcPr>
          <w:p w14:paraId="2DA8EAD9">
            <w:pPr>
              <w:jc w:val="both"/>
              <w:rPr>
                <w:rFonts w:hint="default" w:ascii="Times New Roman" w:hAnsi="Times New Roman" w:eastAsia="KaiTi" w:cs="Times New Roman"/>
                <w:b/>
                <w:bCs/>
                <w:color w:val="auto"/>
                <w:szCs w:val="28"/>
                <w:lang w:val="ru-RU"/>
              </w:rPr>
            </w:pPr>
          </w:p>
        </w:tc>
        <w:tc>
          <w:tcPr>
            <w:tcW w:w="5308" w:type="dxa"/>
            <w:shd w:val="clear" w:color="auto" w:fill="auto"/>
          </w:tcPr>
          <w:p w14:paraId="19FDF94C">
            <w:pPr>
              <w:jc w:val="both"/>
              <w:rPr>
                <w:rFonts w:hint="default" w:ascii="Times New Roman" w:hAnsi="Times New Roman" w:eastAsia="KaiTi" w:cs="Times New Roman"/>
                <w:b/>
                <w:bCs/>
                <w:color w:val="auto"/>
                <w:szCs w:val="28"/>
                <w:lang w:val="ru-RU"/>
              </w:rPr>
            </w:pPr>
          </w:p>
        </w:tc>
        <w:tc>
          <w:tcPr>
            <w:tcW w:w="4108" w:type="dxa"/>
            <w:shd w:val="clear" w:color="auto" w:fill="auto"/>
            <w:vAlign w:val="center"/>
          </w:tcPr>
          <w:p w14:paraId="63D81817">
            <w:pPr>
              <w:pStyle w:val="146"/>
              <w:jc w:val="both"/>
              <w:rPr>
                <w:rFonts w:hint="default" w:ascii="Times New Roman" w:hAnsi="Times New Roman" w:eastAsia="KaiTi" w:cs="Times New Roman"/>
                <w:b/>
                <w:color w:val="auto"/>
                <w:sz w:val="28"/>
                <w:szCs w:val="28"/>
                <w:lang w:val="ru-RU" w:eastAsia="zh-CN"/>
              </w:rPr>
            </w:pPr>
          </w:p>
        </w:tc>
      </w:tr>
      <w:tr w14:paraId="776BA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4" w:type="dxa"/>
            <w:shd w:val="clear" w:color="auto" w:fill="auto"/>
          </w:tcPr>
          <w:p w14:paraId="12859935">
            <w:pPr>
              <w:jc w:val="both"/>
              <w:rPr>
                <w:rFonts w:hint="default" w:ascii="Times New Roman" w:hAnsi="Times New Roman" w:eastAsia="KaiTi" w:cs="Times New Roman"/>
                <w:b/>
                <w:bCs/>
                <w:color w:val="auto"/>
                <w:szCs w:val="28"/>
                <w:lang w:val="ru-RU"/>
              </w:rPr>
            </w:pPr>
          </w:p>
        </w:tc>
        <w:tc>
          <w:tcPr>
            <w:tcW w:w="5308" w:type="dxa"/>
            <w:shd w:val="clear" w:color="auto" w:fill="auto"/>
          </w:tcPr>
          <w:p w14:paraId="39FB5606">
            <w:pPr>
              <w:jc w:val="both"/>
              <w:rPr>
                <w:rFonts w:hint="default" w:ascii="Times New Roman" w:hAnsi="Times New Roman" w:eastAsia="KaiTi" w:cs="Times New Roman"/>
                <w:b/>
                <w:bCs/>
                <w:color w:val="auto"/>
                <w:szCs w:val="28"/>
                <w:lang w:val="ru-RU"/>
              </w:rPr>
            </w:pPr>
          </w:p>
        </w:tc>
        <w:tc>
          <w:tcPr>
            <w:tcW w:w="4108" w:type="dxa"/>
            <w:shd w:val="clear" w:color="auto" w:fill="auto"/>
            <w:vAlign w:val="center"/>
          </w:tcPr>
          <w:p w14:paraId="4D8A5E24">
            <w:pPr>
              <w:pStyle w:val="146"/>
              <w:jc w:val="both"/>
              <w:rPr>
                <w:rFonts w:hint="default" w:ascii="Times New Roman" w:hAnsi="Times New Roman" w:eastAsia="KaiTi" w:cs="Times New Roman"/>
                <w:color w:val="auto"/>
                <w:sz w:val="24"/>
                <w:lang w:val="ru-RU" w:eastAsia="zh-CN"/>
              </w:rPr>
            </w:pPr>
          </w:p>
        </w:tc>
      </w:tr>
    </w:tbl>
    <w:p w14:paraId="6C1DA390">
      <w:pPr>
        <w:jc w:val="both"/>
        <w:rPr>
          <w:rFonts w:ascii="Times New Roman" w:hAnsi="Times New Roman" w:cs="Times New Roman"/>
          <w:sz w:val="28"/>
          <w:szCs w:val="28"/>
          <w:lang w:val="ru-RU"/>
        </w:rPr>
      </w:pPr>
    </w:p>
    <w:sectPr>
      <w:footerReference r:id="rId5" w:type="default"/>
      <w:pgSz w:w="15840" w:h="12240" w:orient="landscape"/>
      <w:pgMar w:top="741" w:right="1134" w:bottom="850" w:left="1134"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imSun">
    <w:panose1 w:val="02010600030101010101"/>
    <w:charset w:val="7A"/>
    <w:family w:val="auto"/>
    <w:pitch w:val="default"/>
    <w:sig w:usb0="00000203" w:usb1="288F0000" w:usb2="00000006" w:usb3="00000000" w:csb0="00040001" w:csb1="00000000"/>
  </w:font>
  <w:font w:name="Cambria">
    <w:panose1 w:val="02040503050406030204"/>
    <w:charset w:val="CC"/>
    <w:family w:val="roman"/>
    <w:pitch w:val="default"/>
    <w:sig w:usb0="E00006FF" w:usb1="420024FF" w:usb2="0200000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309020205020404"/>
    <w:charset w:val="00"/>
    <w:family w:val="modern"/>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Segoe UI">
    <w:panose1 w:val="020B0502040204020203"/>
    <w:charset w:val="CC"/>
    <w:family w:val="swiss"/>
    <w:pitch w:val="default"/>
    <w:sig w:usb0="E4002EFF" w:usb1="C000E47F" w:usb2="00000009" w:usb3="00000000" w:csb0="200001FF"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 w:name="KaiTi">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7801842"/>
    </w:sdtPr>
    <w:sdtContent>
      <w:p w14:paraId="268F5406">
        <w:pPr>
          <w:pStyle w:val="22"/>
          <w:jc w:val="center"/>
        </w:pPr>
        <w:r>
          <w:fldChar w:fldCharType="begin"/>
        </w:r>
        <w:r>
          <w:instrText xml:space="preserve">PAGE   \* MERGEFORMAT</w:instrText>
        </w:r>
        <w:r>
          <w:fldChar w:fldCharType="separate"/>
        </w:r>
        <w:r>
          <w:rPr>
            <w:lang w:val="ru-RU"/>
          </w:rPr>
          <w:t>6</w:t>
        </w:r>
        <w:r>
          <w:fldChar w:fldCharType="end"/>
        </w:r>
      </w:p>
    </w:sdtContent>
  </w:sdt>
  <w:p w14:paraId="20A3BF20">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6"/>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35"/>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30"/>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9"/>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3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28"/>
      <w:lvlText w:val=""/>
      <w:lvlJc w:val="left"/>
      <w:pPr>
        <w:tabs>
          <w:tab w:val="left" w:pos="360"/>
        </w:tabs>
        <w:ind w:left="360" w:hanging="360"/>
      </w:pPr>
      <w:rPr>
        <w:rFonts w:hint="default" w:ascii="Symbol" w:hAnsi="Symbol"/>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06609A"/>
    <w:rsid w:val="000952B0"/>
    <w:rsid w:val="000A36CA"/>
    <w:rsid w:val="000C07DF"/>
    <w:rsid w:val="000E541E"/>
    <w:rsid w:val="00112C51"/>
    <w:rsid w:val="0015074B"/>
    <w:rsid w:val="0017099B"/>
    <w:rsid w:val="00171870"/>
    <w:rsid w:val="00190B5A"/>
    <w:rsid w:val="001C5D73"/>
    <w:rsid w:val="00206791"/>
    <w:rsid w:val="0029639D"/>
    <w:rsid w:val="002C43CD"/>
    <w:rsid w:val="0030307C"/>
    <w:rsid w:val="003242D4"/>
    <w:rsid w:val="00326F90"/>
    <w:rsid w:val="00347F97"/>
    <w:rsid w:val="00376931"/>
    <w:rsid w:val="003B45B4"/>
    <w:rsid w:val="003C0B36"/>
    <w:rsid w:val="003D3632"/>
    <w:rsid w:val="00431C4C"/>
    <w:rsid w:val="0046599A"/>
    <w:rsid w:val="004C640F"/>
    <w:rsid w:val="005246BA"/>
    <w:rsid w:val="00541457"/>
    <w:rsid w:val="005D2A3A"/>
    <w:rsid w:val="006222D1"/>
    <w:rsid w:val="00630E33"/>
    <w:rsid w:val="00643F40"/>
    <w:rsid w:val="00651FC9"/>
    <w:rsid w:val="006A1218"/>
    <w:rsid w:val="006A2228"/>
    <w:rsid w:val="006B32DA"/>
    <w:rsid w:val="006D349B"/>
    <w:rsid w:val="006E32B7"/>
    <w:rsid w:val="00793E14"/>
    <w:rsid w:val="00816A2C"/>
    <w:rsid w:val="0084616C"/>
    <w:rsid w:val="0085080B"/>
    <w:rsid w:val="00851F17"/>
    <w:rsid w:val="00901265"/>
    <w:rsid w:val="009821DF"/>
    <w:rsid w:val="009B1180"/>
    <w:rsid w:val="00A32B8A"/>
    <w:rsid w:val="00AA1D8D"/>
    <w:rsid w:val="00AD5010"/>
    <w:rsid w:val="00B33AFB"/>
    <w:rsid w:val="00B4133B"/>
    <w:rsid w:val="00B42AD4"/>
    <w:rsid w:val="00B47730"/>
    <w:rsid w:val="00BB3421"/>
    <w:rsid w:val="00C01500"/>
    <w:rsid w:val="00C0347D"/>
    <w:rsid w:val="00C83C1D"/>
    <w:rsid w:val="00CB0664"/>
    <w:rsid w:val="00CE0D44"/>
    <w:rsid w:val="00D17909"/>
    <w:rsid w:val="00D3337A"/>
    <w:rsid w:val="00D42CC8"/>
    <w:rsid w:val="00D50302"/>
    <w:rsid w:val="00D61570"/>
    <w:rsid w:val="00DC390D"/>
    <w:rsid w:val="00DE7C65"/>
    <w:rsid w:val="00E022EB"/>
    <w:rsid w:val="00E11CA1"/>
    <w:rsid w:val="00E146E5"/>
    <w:rsid w:val="00E15F27"/>
    <w:rsid w:val="00E5403C"/>
    <w:rsid w:val="00EC5D24"/>
    <w:rsid w:val="00EE4350"/>
    <w:rsid w:val="00F1518B"/>
    <w:rsid w:val="00F17BA5"/>
    <w:rsid w:val="00F309CB"/>
    <w:rsid w:val="00F51922"/>
    <w:rsid w:val="00FC35F7"/>
    <w:rsid w:val="00FC693F"/>
    <w:rsid w:val="00FD733D"/>
    <w:rsid w:val="00FF25FA"/>
    <w:rsid w:val="045A06BA"/>
    <w:rsid w:val="05694B52"/>
    <w:rsid w:val="06E25AF0"/>
    <w:rsid w:val="07636618"/>
    <w:rsid w:val="095F05BB"/>
    <w:rsid w:val="0A301D54"/>
    <w:rsid w:val="0AF17846"/>
    <w:rsid w:val="0B9B7447"/>
    <w:rsid w:val="0F132610"/>
    <w:rsid w:val="127A3E3B"/>
    <w:rsid w:val="12BB3B36"/>
    <w:rsid w:val="14660585"/>
    <w:rsid w:val="1750464D"/>
    <w:rsid w:val="179443C4"/>
    <w:rsid w:val="1CDD515C"/>
    <w:rsid w:val="1FE0719D"/>
    <w:rsid w:val="21C42C58"/>
    <w:rsid w:val="24234B2D"/>
    <w:rsid w:val="245C2C57"/>
    <w:rsid w:val="24E835FA"/>
    <w:rsid w:val="26A036EA"/>
    <w:rsid w:val="310D1633"/>
    <w:rsid w:val="3274284F"/>
    <w:rsid w:val="33E93427"/>
    <w:rsid w:val="360F0615"/>
    <w:rsid w:val="3AA07184"/>
    <w:rsid w:val="3AF5794B"/>
    <w:rsid w:val="3C8F0190"/>
    <w:rsid w:val="3C951565"/>
    <w:rsid w:val="3E9954CE"/>
    <w:rsid w:val="3FC10261"/>
    <w:rsid w:val="44410B82"/>
    <w:rsid w:val="49AE0E83"/>
    <w:rsid w:val="4B457F4A"/>
    <w:rsid w:val="4D750521"/>
    <w:rsid w:val="4F36237B"/>
    <w:rsid w:val="506715B5"/>
    <w:rsid w:val="52690067"/>
    <w:rsid w:val="52C234D6"/>
    <w:rsid w:val="57236C0C"/>
    <w:rsid w:val="5B9834B3"/>
    <w:rsid w:val="638475C0"/>
    <w:rsid w:val="645A0930"/>
    <w:rsid w:val="64F87534"/>
    <w:rsid w:val="652C3070"/>
    <w:rsid w:val="68A32539"/>
    <w:rsid w:val="6C4F1BCF"/>
    <w:rsid w:val="70A9296D"/>
    <w:rsid w:val="71220F11"/>
    <w:rsid w:val="739D76AD"/>
    <w:rsid w:val="760A35A0"/>
    <w:rsid w:val="782F5862"/>
    <w:rsid w:val="7F3139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heme="minorHAnsi" w:hAnsiTheme="minorHAnsi" w:eastAsiaTheme="minorEastAsia" w:cstheme="minorBidi"/>
      <w:sz w:val="24"/>
      <w:szCs w:val="22"/>
      <w:lang w:val="en-US" w:eastAsia="en-US" w:bidi="ar-SA"/>
    </w:rPr>
  </w:style>
  <w:style w:type="paragraph" w:styleId="5">
    <w:name w:val="heading 1"/>
    <w:basedOn w:val="1"/>
    <w:next w:val="1"/>
    <w:link w:val="147"/>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6">
    <w:name w:val="heading 2"/>
    <w:basedOn w:val="1"/>
    <w:next w:val="1"/>
    <w:link w:val="148"/>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7">
    <w:name w:val="heading 3"/>
    <w:basedOn w:val="1"/>
    <w:next w:val="1"/>
    <w:link w:val="149"/>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8">
    <w:name w:val="heading 4"/>
    <w:basedOn w:val="1"/>
    <w:next w:val="1"/>
    <w:link w:val="159"/>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9">
    <w:name w:val="heading 5"/>
    <w:basedOn w:val="1"/>
    <w:next w:val="1"/>
    <w:link w:val="160"/>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0">
    <w:name w:val="heading 6"/>
    <w:basedOn w:val="1"/>
    <w:next w:val="1"/>
    <w:link w:val="161"/>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1">
    <w:name w:val="heading 7"/>
    <w:basedOn w:val="1"/>
    <w:next w:val="1"/>
    <w:link w:val="162"/>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63"/>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64"/>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4">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引言二级条标题"/>
    <w:basedOn w:val="3"/>
    <w:next w:val="4"/>
    <w:qFormat/>
    <w:uiPriority w:val="0"/>
    <w:pPr>
      <w:tabs>
        <w:tab w:val="left" w:pos="900"/>
      </w:tabs>
      <w:ind w:left="0" w:firstLine="0"/>
    </w:pPr>
  </w:style>
  <w:style w:type="paragraph" w:customStyle="1" w:styleId="3">
    <w:name w:val="引言一级条标题"/>
    <w:basedOn w:val="1"/>
    <w:next w:val="4"/>
    <w:qFormat/>
    <w:uiPriority w:val="0"/>
    <w:pPr>
      <w:tabs>
        <w:tab w:val="left" w:pos="900"/>
      </w:tabs>
      <w:ind w:left="900" w:hanging="900"/>
    </w:pPr>
    <w:rPr>
      <w:rFonts w:eastAsia="SimHei"/>
      <w:b/>
      <w:kern w:val="2"/>
      <w:sz w:val="21"/>
      <w:szCs w:val="24"/>
    </w:rPr>
  </w:style>
  <w:style w:type="paragraph" w:customStyle="1" w:styleId="4">
    <w:name w:val="段"/>
    <w:basedOn w:val="1"/>
    <w:qFormat/>
    <w:uiPriority w:val="0"/>
    <w:pPr>
      <w:ind w:firstLine="200"/>
    </w:pPr>
    <w:rPr>
      <w:rFonts w:ascii="SimSun" w:hAnsi="SimSun" w:cs="SimSun"/>
      <w:sz w:val="21"/>
      <w:szCs w:val="21"/>
    </w:rPr>
  </w:style>
  <w:style w:type="paragraph" w:styleId="16">
    <w:name w:val="Balloon Text"/>
    <w:basedOn w:val="1"/>
    <w:link w:val="174"/>
    <w:semiHidden/>
    <w:unhideWhenUsed/>
    <w:qFormat/>
    <w:uiPriority w:val="99"/>
    <w:pPr>
      <w:spacing w:after="0" w:line="240" w:lineRule="auto"/>
    </w:pPr>
    <w:rPr>
      <w:rFonts w:ascii="Segoe UI" w:hAnsi="Segoe UI" w:cs="Segoe UI"/>
      <w:sz w:val="18"/>
      <w:szCs w:val="18"/>
    </w:rPr>
  </w:style>
  <w:style w:type="paragraph" w:styleId="17">
    <w:name w:val="Body Text"/>
    <w:basedOn w:val="1"/>
    <w:link w:val="153"/>
    <w:unhideWhenUsed/>
    <w:qFormat/>
    <w:uiPriority w:val="99"/>
    <w:pPr>
      <w:spacing w:after="120"/>
    </w:pPr>
  </w:style>
  <w:style w:type="paragraph" w:styleId="18">
    <w:name w:val="Body Text 2"/>
    <w:basedOn w:val="1"/>
    <w:link w:val="154"/>
    <w:unhideWhenUsed/>
    <w:qFormat/>
    <w:uiPriority w:val="99"/>
    <w:pPr>
      <w:spacing w:after="120" w:line="480" w:lineRule="auto"/>
    </w:pPr>
  </w:style>
  <w:style w:type="paragraph" w:styleId="19">
    <w:name w:val="Body Text 3"/>
    <w:basedOn w:val="1"/>
    <w:link w:val="155"/>
    <w:unhideWhenUsed/>
    <w:qFormat/>
    <w:uiPriority w:val="99"/>
    <w:pPr>
      <w:spacing w:after="120"/>
    </w:pPr>
    <w:rPr>
      <w:sz w:val="16"/>
      <w:szCs w:val="16"/>
    </w:rPr>
  </w:style>
  <w:style w:type="paragraph" w:styleId="20">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character" w:styleId="21">
    <w:name w:val="Emphasis"/>
    <w:basedOn w:val="14"/>
    <w:qFormat/>
    <w:uiPriority w:val="20"/>
    <w:rPr>
      <w:i/>
      <w:iCs/>
    </w:rPr>
  </w:style>
  <w:style w:type="paragraph" w:styleId="22">
    <w:name w:val="footer"/>
    <w:basedOn w:val="1"/>
    <w:link w:val="145"/>
    <w:unhideWhenUsed/>
    <w:qFormat/>
    <w:uiPriority w:val="99"/>
    <w:pPr>
      <w:tabs>
        <w:tab w:val="center" w:pos="4680"/>
        <w:tab w:val="right" w:pos="9360"/>
      </w:tabs>
      <w:spacing w:after="0" w:line="240" w:lineRule="auto"/>
    </w:pPr>
  </w:style>
  <w:style w:type="paragraph" w:styleId="23">
    <w:name w:val="header"/>
    <w:basedOn w:val="1"/>
    <w:link w:val="144"/>
    <w:unhideWhenUsed/>
    <w:qFormat/>
    <w:uiPriority w:val="99"/>
    <w:pPr>
      <w:tabs>
        <w:tab w:val="center" w:pos="4680"/>
        <w:tab w:val="right" w:pos="9360"/>
      </w:tabs>
      <w:spacing w:after="0" w:line="240" w:lineRule="auto"/>
    </w:pPr>
  </w:style>
  <w:style w:type="character" w:styleId="24">
    <w:name w:val="Hyperlink"/>
    <w:basedOn w:val="14"/>
    <w:semiHidden/>
    <w:unhideWhenUsed/>
    <w:qFormat/>
    <w:uiPriority w:val="99"/>
    <w:rPr>
      <w:color w:val="0000FF"/>
      <w:u w:val="single"/>
    </w:rPr>
  </w:style>
  <w:style w:type="paragraph" w:styleId="25">
    <w:name w:val="List"/>
    <w:basedOn w:val="1"/>
    <w:unhideWhenUsed/>
    <w:qFormat/>
    <w:uiPriority w:val="99"/>
    <w:pPr>
      <w:ind w:left="360" w:hanging="360"/>
      <w:contextualSpacing/>
    </w:pPr>
  </w:style>
  <w:style w:type="paragraph" w:styleId="26">
    <w:name w:val="List 2"/>
    <w:basedOn w:val="1"/>
    <w:unhideWhenUsed/>
    <w:qFormat/>
    <w:uiPriority w:val="99"/>
    <w:pPr>
      <w:ind w:left="720" w:hanging="360"/>
      <w:contextualSpacing/>
    </w:pPr>
  </w:style>
  <w:style w:type="paragraph" w:styleId="27">
    <w:name w:val="List 3"/>
    <w:basedOn w:val="1"/>
    <w:unhideWhenUsed/>
    <w:qFormat/>
    <w:uiPriority w:val="99"/>
    <w:pPr>
      <w:ind w:left="1080" w:hanging="360"/>
      <w:contextualSpacing/>
    </w:pPr>
  </w:style>
  <w:style w:type="paragraph" w:styleId="28">
    <w:name w:val="List Bullet"/>
    <w:basedOn w:val="1"/>
    <w:unhideWhenUsed/>
    <w:qFormat/>
    <w:uiPriority w:val="99"/>
    <w:pPr>
      <w:numPr>
        <w:ilvl w:val="0"/>
        <w:numId w:val="1"/>
      </w:numPr>
      <w:contextualSpacing/>
    </w:pPr>
  </w:style>
  <w:style w:type="paragraph" w:styleId="29">
    <w:name w:val="List Bullet 2"/>
    <w:basedOn w:val="1"/>
    <w:unhideWhenUsed/>
    <w:qFormat/>
    <w:uiPriority w:val="99"/>
    <w:pPr>
      <w:numPr>
        <w:ilvl w:val="0"/>
        <w:numId w:val="2"/>
      </w:numPr>
      <w:contextualSpacing/>
    </w:pPr>
  </w:style>
  <w:style w:type="paragraph" w:styleId="30">
    <w:name w:val="List Bullet 3"/>
    <w:basedOn w:val="1"/>
    <w:unhideWhenUsed/>
    <w:qFormat/>
    <w:uiPriority w:val="99"/>
    <w:pPr>
      <w:numPr>
        <w:ilvl w:val="0"/>
        <w:numId w:val="3"/>
      </w:numPr>
      <w:contextualSpacing/>
    </w:pPr>
  </w:style>
  <w:style w:type="paragraph" w:styleId="31">
    <w:name w:val="List Continue"/>
    <w:basedOn w:val="1"/>
    <w:unhideWhenUsed/>
    <w:qFormat/>
    <w:uiPriority w:val="99"/>
    <w:pPr>
      <w:spacing w:after="120"/>
      <w:ind w:left="360"/>
      <w:contextualSpacing/>
    </w:pPr>
  </w:style>
  <w:style w:type="paragraph" w:styleId="32">
    <w:name w:val="List Continue 2"/>
    <w:basedOn w:val="1"/>
    <w:unhideWhenUsed/>
    <w:qFormat/>
    <w:uiPriority w:val="99"/>
    <w:pPr>
      <w:spacing w:after="120"/>
      <w:ind w:left="720"/>
      <w:contextualSpacing/>
    </w:pPr>
  </w:style>
  <w:style w:type="paragraph" w:styleId="33">
    <w:name w:val="List Continue 3"/>
    <w:basedOn w:val="1"/>
    <w:unhideWhenUsed/>
    <w:qFormat/>
    <w:uiPriority w:val="99"/>
    <w:pPr>
      <w:spacing w:after="120"/>
      <w:ind w:left="1080"/>
      <w:contextualSpacing/>
    </w:pPr>
  </w:style>
  <w:style w:type="paragraph" w:styleId="34">
    <w:name w:val="List Number"/>
    <w:basedOn w:val="1"/>
    <w:unhideWhenUsed/>
    <w:qFormat/>
    <w:uiPriority w:val="99"/>
    <w:pPr>
      <w:numPr>
        <w:ilvl w:val="0"/>
        <w:numId w:val="4"/>
      </w:numPr>
      <w:contextualSpacing/>
    </w:pPr>
  </w:style>
  <w:style w:type="paragraph" w:styleId="35">
    <w:name w:val="List Number 2"/>
    <w:basedOn w:val="1"/>
    <w:unhideWhenUsed/>
    <w:qFormat/>
    <w:uiPriority w:val="99"/>
    <w:pPr>
      <w:numPr>
        <w:ilvl w:val="0"/>
        <w:numId w:val="5"/>
      </w:numPr>
      <w:contextualSpacing/>
    </w:pPr>
  </w:style>
  <w:style w:type="paragraph" w:styleId="36">
    <w:name w:val="List Number 3"/>
    <w:basedOn w:val="1"/>
    <w:unhideWhenUsed/>
    <w:qFormat/>
    <w:uiPriority w:val="99"/>
    <w:pPr>
      <w:numPr>
        <w:ilvl w:val="0"/>
        <w:numId w:val="6"/>
      </w:numPr>
      <w:contextualSpacing/>
    </w:pPr>
  </w:style>
  <w:style w:type="paragraph" w:styleId="37">
    <w:name w:val="macro"/>
    <w:link w:val="156"/>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38">
    <w:name w:val="Normal (Web)"/>
    <w:basedOn w:val="1"/>
    <w:unhideWhenUsed/>
    <w:qFormat/>
    <w:uiPriority w:val="99"/>
    <w:pPr>
      <w:suppressAutoHyphens/>
      <w:spacing w:after="0" w:line="240" w:lineRule="auto"/>
    </w:pPr>
    <w:rPr>
      <w:rFonts w:ascii="Times New Roman" w:hAnsi="Times New Roman" w:eastAsia="Times New Roman" w:cs="Times New Roman"/>
      <w:kern w:val="1"/>
      <w:szCs w:val="24"/>
      <w:lang w:val="ru-RU" w:eastAsia="ar-SA"/>
    </w:rPr>
  </w:style>
  <w:style w:type="character" w:styleId="39">
    <w:name w:val="Strong"/>
    <w:basedOn w:val="14"/>
    <w:qFormat/>
    <w:uiPriority w:val="22"/>
    <w:rPr>
      <w:b/>
      <w:bCs/>
    </w:rPr>
  </w:style>
  <w:style w:type="paragraph" w:styleId="40">
    <w:name w:val="Subtitle"/>
    <w:basedOn w:val="1"/>
    <w:next w:val="1"/>
    <w:link w:val="151"/>
    <w:qFormat/>
    <w:uiPriority w:val="11"/>
    <w:rPr>
      <w:rFonts w:asciiTheme="majorHAnsi" w:hAnsiTheme="majorHAnsi" w:eastAsiaTheme="majorEastAsia" w:cstheme="majorBidi"/>
      <w:i/>
      <w:iCs/>
      <w:color w:val="4F81BD" w:themeColor="accent1"/>
      <w:spacing w:val="15"/>
      <w:szCs w:val="24"/>
      <w14:textFill>
        <w14:solidFill>
          <w14:schemeClr w14:val="accent1"/>
        </w14:solidFill>
      </w14:textFill>
    </w:rPr>
  </w:style>
  <w:style w:type="table" w:styleId="41">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2">
    <w:name w:val="Title"/>
    <w:basedOn w:val="1"/>
    <w:next w:val="1"/>
    <w:link w:val="150"/>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43">
    <w:name w:val="toc 7"/>
    <w:basedOn w:val="1"/>
    <w:next w:val="1"/>
    <w:qFormat/>
    <w:uiPriority w:val="0"/>
    <w:pPr>
      <w:ind w:left="2520" w:leftChars="1200"/>
    </w:pPr>
  </w:style>
  <w:style w:type="table" w:styleId="44">
    <w:name w:val="Light Shading"/>
    <w:basedOn w:val="15"/>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45">
    <w:name w:val="Light Shading Accent 1"/>
    <w:basedOn w:val="15"/>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6">
    <w:name w:val="Light Shading Accent 2"/>
    <w:basedOn w:val="15"/>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7">
    <w:name w:val="Light Shading Accent 3"/>
    <w:basedOn w:val="15"/>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8">
    <w:name w:val="Light Shading Accent 4"/>
    <w:basedOn w:val="15"/>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9">
    <w:name w:val="Light Shading Accent 5"/>
    <w:basedOn w:val="15"/>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50">
    <w:name w:val="Light Shading Accent 6"/>
    <w:basedOn w:val="15"/>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51">
    <w:name w:val="Light List"/>
    <w:basedOn w:val="15"/>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52">
    <w:name w:val="Light List Accent 1"/>
    <w:basedOn w:val="15"/>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53">
    <w:name w:val="Light List Accent 2"/>
    <w:basedOn w:val="15"/>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54">
    <w:name w:val="Light List Accent 3"/>
    <w:basedOn w:val="15"/>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5">
    <w:name w:val="Light List Accent 4"/>
    <w:basedOn w:val="15"/>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6">
    <w:name w:val="Light List Accent 5"/>
    <w:basedOn w:val="15"/>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7">
    <w:name w:val="Light List Accent 6"/>
    <w:basedOn w:val="15"/>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8">
    <w:name w:val="Light Grid"/>
    <w:basedOn w:val="15"/>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9">
    <w:name w:val="Light Grid Accent 1"/>
    <w:basedOn w:val="15"/>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60">
    <w:name w:val="Light Grid Accent 2"/>
    <w:basedOn w:val="15"/>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61">
    <w:name w:val="Light Grid Accent 3"/>
    <w:basedOn w:val="15"/>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62">
    <w:name w:val="Light Grid Accent 4"/>
    <w:basedOn w:val="15"/>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63">
    <w:name w:val="Light Grid Accent 5"/>
    <w:basedOn w:val="15"/>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64">
    <w:name w:val="Light Grid Accent 6"/>
    <w:basedOn w:val="15"/>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65">
    <w:name w:val="Medium Shading 1"/>
    <w:basedOn w:val="15"/>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6">
    <w:name w:val="Medium Shading 1 Accent 1"/>
    <w:basedOn w:val="15"/>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7">
    <w:name w:val="Medium Shading 1 Accent 2"/>
    <w:basedOn w:val="15"/>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8">
    <w:name w:val="Medium Shading 1 Accent 3"/>
    <w:basedOn w:val="15"/>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9">
    <w:name w:val="Medium Shading 1 Accent 4"/>
    <w:basedOn w:val="15"/>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70">
    <w:name w:val="Medium Shading 1 Accent 5"/>
    <w:basedOn w:val="15"/>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71">
    <w:name w:val="Medium Shading 1 Accent 6"/>
    <w:basedOn w:val="15"/>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72">
    <w:name w:val="Medium Shading 2"/>
    <w:basedOn w:val="1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Shading 2 Accent 1"/>
    <w:basedOn w:val="1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4">
    <w:name w:val="Medium Shading 2 Accent 2"/>
    <w:basedOn w:val="1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5">
    <w:name w:val="Medium Shading 2 Accent 3"/>
    <w:basedOn w:val="1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6">
    <w:name w:val="Medium Shading 2 Accent 4"/>
    <w:basedOn w:val="1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7">
    <w:name w:val="Medium Shading 2 Accent 5"/>
    <w:basedOn w:val="1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8">
    <w:name w:val="Medium Shading 2 Accent 6"/>
    <w:basedOn w:val="15"/>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9">
    <w:name w:val="Medium List 1"/>
    <w:basedOn w:val="15"/>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80">
    <w:name w:val="Medium List 1 Accent 1"/>
    <w:basedOn w:val="15"/>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81">
    <w:name w:val="Medium List 1 Accent 2"/>
    <w:basedOn w:val="15"/>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82">
    <w:name w:val="Medium List 1 Accent 3"/>
    <w:basedOn w:val="15"/>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83">
    <w:name w:val="Medium List 1 Accent 4"/>
    <w:basedOn w:val="15"/>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84">
    <w:name w:val="Medium List 1 Accent 5"/>
    <w:basedOn w:val="15"/>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85">
    <w:name w:val="Medium List 1 Accent 6"/>
    <w:basedOn w:val="15"/>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6">
    <w:name w:val="Medium List 2"/>
    <w:basedOn w:val="1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List 2 Accent 1"/>
    <w:basedOn w:val="1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List 2 Accent 2"/>
    <w:basedOn w:val="1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9">
    <w:name w:val="Medium List 2 Accent 3"/>
    <w:basedOn w:val="1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90">
    <w:name w:val="Medium List 2 Accent 4"/>
    <w:basedOn w:val="1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91">
    <w:name w:val="Medium List 2 Accent 5"/>
    <w:basedOn w:val="1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92">
    <w:name w:val="Medium List 2 Accent 6"/>
    <w:basedOn w:val="15"/>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93">
    <w:name w:val="Medium Grid 1"/>
    <w:basedOn w:val="15"/>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94">
    <w:name w:val="Medium Grid 1 Accent 1"/>
    <w:basedOn w:val="15"/>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95">
    <w:name w:val="Medium Grid 1 Accent 2"/>
    <w:basedOn w:val="15"/>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6">
    <w:name w:val="Medium Grid 1 Accent 3"/>
    <w:basedOn w:val="15"/>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7">
    <w:name w:val="Medium Grid 1 Accent 4"/>
    <w:basedOn w:val="15"/>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8">
    <w:name w:val="Medium Grid 1 Accent 5"/>
    <w:basedOn w:val="15"/>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9">
    <w:name w:val="Medium Grid 1 Accent 6"/>
    <w:basedOn w:val="15"/>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00">
    <w:name w:val="Medium Grid 2"/>
    <w:basedOn w:val="1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01">
    <w:name w:val="Medium Grid 2 Accent 1"/>
    <w:basedOn w:val="1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02">
    <w:name w:val="Medium Grid 2 Accent 2"/>
    <w:basedOn w:val="1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03">
    <w:name w:val="Medium Grid 2 Accent 3"/>
    <w:basedOn w:val="1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04">
    <w:name w:val="Medium Grid 2 Accent 4"/>
    <w:basedOn w:val="1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05">
    <w:name w:val="Medium Grid 2 Accent 5"/>
    <w:basedOn w:val="1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6">
    <w:name w:val="Medium Grid 2 Accent 6"/>
    <w:basedOn w:val="15"/>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7">
    <w:name w:val="Medium Grid 3"/>
    <w:basedOn w:val="1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8">
    <w:name w:val="Medium Grid 3 Accent 1"/>
    <w:basedOn w:val="1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9">
    <w:name w:val="Medium Grid 3 Accent 2"/>
    <w:basedOn w:val="1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10">
    <w:name w:val="Medium Grid 3 Accent 3"/>
    <w:basedOn w:val="1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11">
    <w:name w:val="Medium Grid 3 Accent 4"/>
    <w:basedOn w:val="1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12">
    <w:name w:val="Medium Grid 3 Accent 5"/>
    <w:basedOn w:val="1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13">
    <w:name w:val="Medium Grid 3 Accent 6"/>
    <w:basedOn w:val="15"/>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14">
    <w:name w:val="Dark List"/>
    <w:basedOn w:val="15"/>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5">
    <w:name w:val="Dark List Accent 1"/>
    <w:basedOn w:val="15"/>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6">
    <w:name w:val="Dark List Accent 2"/>
    <w:basedOn w:val="15"/>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7">
    <w:name w:val="Dark List Accent 3"/>
    <w:basedOn w:val="15"/>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8">
    <w:name w:val="Dark List Accent 4"/>
    <w:basedOn w:val="15"/>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9">
    <w:name w:val="Dark List Accent 5"/>
    <w:basedOn w:val="15"/>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20">
    <w:name w:val="Dark List Accent 6"/>
    <w:basedOn w:val="15"/>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21">
    <w:name w:val="Colorful Shading"/>
    <w:basedOn w:val="15"/>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Shading Accent 1"/>
    <w:basedOn w:val="15"/>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3">
    <w:name w:val="Colorful Shading Accent 2"/>
    <w:basedOn w:val="15"/>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4">
    <w:name w:val="Colorful Shading Accent 3"/>
    <w:basedOn w:val="15"/>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5">
    <w:name w:val="Colorful Shading Accent 4"/>
    <w:basedOn w:val="15"/>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6">
    <w:name w:val="Colorful Shading Accent 5"/>
    <w:basedOn w:val="15"/>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7">
    <w:name w:val="Colorful Shading Accent 6"/>
    <w:basedOn w:val="15"/>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8">
    <w:name w:val="Colorful List"/>
    <w:basedOn w:val="15"/>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9">
    <w:name w:val="Colorful List Accent 1"/>
    <w:basedOn w:val="15"/>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0">
    <w:name w:val="Colorful List Accent 2"/>
    <w:basedOn w:val="15"/>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31">
    <w:name w:val="Colorful List Accent 3"/>
    <w:basedOn w:val="15"/>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2">
    <w:name w:val="Colorful List Accent 4"/>
    <w:basedOn w:val="15"/>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3">
    <w:name w:val="Colorful List Accent 5"/>
    <w:basedOn w:val="15"/>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34">
    <w:name w:val="Colorful List Accent 6"/>
    <w:basedOn w:val="15"/>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35">
    <w:name w:val="Colorful Grid"/>
    <w:basedOn w:val="1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6">
    <w:name w:val="Colorful Grid Accent 1"/>
    <w:basedOn w:val="1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7">
    <w:name w:val="Colorful Grid Accent 2"/>
    <w:basedOn w:val="1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8">
    <w:name w:val="Colorful Grid Accent 3"/>
    <w:basedOn w:val="1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9">
    <w:name w:val="Colorful Grid Accent 4"/>
    <w:basedOn w:val="1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0">
    <w:name w:val="Colorful Grid Accent 5"/>
    <w:basedOn w:val="1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1">
    <w:name w:val="Colorful Grid Accent 6"/>
    <w:basedOn w:val="15"/>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142">
    <w:name w:val="Body Text First Indent 21"/>
    <w:basedOn w:val="143"/>
    <w:next w:val="1"/>
    <w:qFormat/>
    <w:uiPriority w:val="0"/>
    <w:pPr>
      <w:ind w:firstLine="420"/>
    </w:pPr>
    <w:rPr>
      <w:rFonts w:hint="eastAsia" w:ascii="SimSun" w:hAnsi="SimSun" w:eastAsia="SimSun" w:cs="SimSun"/>
      <w:sz w:val="24"/>
      <w:szCs w:val="22"/>
      <w:lang w:eastAsia="en-US"/>
    </w:rPr>
  </w:style>
  <w:style w:type="paragraph" w:customStyle="1" w:styleId="143">
    <w:name w:val="Body Text Indent1"/>
    <w:basedOn w:val="1"/>
    <w:next w:val="1"/>
    <w:qFormat/>
    <w:uiPriority w:val="0"/>
    <w:pPr>
      <w:widowControl/>
      <w:adjustRightInd w:val="0"/>
      <w:spacing w:after="120" w:afterLines="0"/>
      <w:ind w:left="420" w:leftChars="200"/>
    </w:pPr>
    <w:rPr>
      <w:rFonts w:hint="eastAsia" w:ascii="SimSun" w:hAnsi="SimSun" w:eastAsia="SimSun" w:cs="SimSun"/>
      <w:sz w:val="24"/>
      <w:szCs w:val="22"/>
      <w:lang w:eastAsia="en-US"/>
    </w:rPr>
  </w:style>
  <w:style w:type="character" w:customStyle="1" w:styleId="144">
    <w:name w:val="Верхний колонтитул Знак"/>
    <w:basedOn w:val="14"/>
    <w:link w:val="23"/>
    <w:qFormat/>
    <w:uiPriority w:val="99"/>
  </w:style>
  <w:style w:type="character" w:customStyle="1" w:styleId="145">
    <w:name w:val="Нижний колонтитул Знак"/>
    <w:basedOn w:val="14"/>
    <w:link w:val="22"/>
    <w:qFormat/>
    <w:uiPriority w:val="99"/>
  </w:style>
  <w:style w:type="paragraph" w:styleId="146">
    <w:name w:val="No Spacing"/>
    <w:qFormat/>
    <w:uiPriority w:val="1"/>
    <w:rPr>
      <w:rFonts w:asciiTheme="minorHAnsi" w:hAnsiTheme="minorHAnsi" w:eastAsiaTheme="minorEastAsia" w:cstheme="minorBidi"/>
      <w:sz w:val="22"/>
      <w:szCs w:val="22"/>
      <w:lang w:val="en-US" w:eastAsia="en-US" w:bidi="ar-SA"/>
    </w:rPr>
  </w:style>
  <w:style w:type="character" w:customStyle="1" w:styleId="147">
    <w:name w:val="Заголовок 1 Знак"/>
    <w:basedOn w:val="14"/>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48">
    <w:name w:val="Заголовок 2 Знак"/>
    <w:basedOn w:val="14"/>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9">
    <w:name w:val="Заголовок 3 Знак"/>
    <w:basedOn w:val="14"/>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50">
    <w:name w:val="Заголовок Знак"/>
    <w:basedOn w:val="14"/>
    <w:link w:val="4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51">
    <w:name w:val="Подзаголовок Знак"/>
    <w:basedOn w:val="14"/>
    <w:link w:val="4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52">
    <w:name w:val="List Paragraph"/>
    <w:basedOn w:val="1"/>
    <w:qFormat/>
    <w:uiPriority w:val="34"/>
    <w:pPr>
      <w:ind w:left="720"/>
      <w:contextualSpacing/>
    </w:pPr>
  </w:style>
  <w:style w:type="character" w:customStyle="1" w:styleId="153">
    <w:name w:val="Основной текст Знак"/>
    <w:basedOn w:val="14"/>
    <w:link w:val="17"/>
    <w:qFormat/>
    <w:uiPriority w:val="99"/>
  </w:style>
  <w:style w:type="character" w:customStyle="1" w:styleId="154">
    <w:name w:val="Основной текст 2 Знак"/>
    <w:basedOn w:val="14"/>
    <w:link w:val="18"/>
    <w:qFormat/>
    <w:uiPriority w:val="99"/>
  </w:style>
  <w:style w:type="character" w:customStyle="1" w:styleId="155">
    <w:name w:val="Основной текст 3 Знак"/>
    <w:basedOn w:val="14"/>
    <w:link w:val="19"/>
    <w:qFormat/>
    <w:uiPriority w:val="99"/>
    <w:rPr>
      <w:sz w:val="16"/>
      <w:szCs w:val="16"/>
    </w:rPr>
  </w:style>
  <w:style w:type="character" w:customStyle="1" w:styleId="156">
    <w:name w:val="Текст макроса Знак"/>
    <w:basedOn w:val="14"/>
    <w:link w:val="37"/>
    <w:qFormat/>
    <w:uiPriority w:val="99"/>
    <w:rPr>
      <w:rFonts w:ascii="Courier" w:hAnsi="Courier"/>
      <w:sz w:val="20"/>
      <w:szCs w:val="20"/>
    </w:rPr>
  </w:style>
  <w:style w:type="paragraph" w:styleId="157">
    <w:name w:val="Quote"/>
    <w:basedOn w:val="1"/>
    <w:next w:val="1"/>
    <w:link w:val="158"/>
    <w:qFormat/>
    <w:uiPriority w:val="29"/>
    <w:rPr>
      <w:i/>
      <w:iCs/>
      <w:color w:val="000000" w:themeColor="text1"/>
      <w14:textFill>
        <w14:solidFill>
          <w14:schemeClr w14:val="tx1"/>
        </w14:solidFill>
      </w14:textFill>
    </w:rPr>
  </w:style>
  <w:style w:type="character" w:customStyle="1" w:styleId="158">
    <w:name w:val="Цитата 2 Знак"/>
    <w:basedOn w:val="14"/>
    <w:link w:val="157"/>
    <w:qFormat/>
    <w:uiPriority w:val="29"/>
    <w:rPr>
      <w:i/>
      <w:iCs/>
      <w:color w:val="000000" w:themeColor="text1"/>
      <w14:textFill>
        <w14:solidFill>
          <w14:schemeClr w14:val="tx1"/>
        </w14:solidFill>
      </w14:textFill>
    </w:rPr>
  </w:style>
  <w:style w:type="character" w:customStyle="1" w:styleId="159">
    <w:name w:val="Заголовок 4 Знак"/>
    <w:basedOn w:val="14"/>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60">
    <w:name w:val="Заголовок 5 Знак"/>
    <w:basedOn w:val="14"/>
    <w:link w:val="9"/>
    <w:semiHidden/>
    <w:qFormat/>
    <w:uiPriority w:val="9"/>
    <w:rPr>
      <w:rFonts w:asciiTheme="majorHAnsi" w:hAnsiTheme="majorHAnsi" w:eastAsiaTheme="majorEastAsia" w:cstheme="majorBidi"/>
      <w:color w:val="254061" w:themeColor="accent1" w:themeShade="80"/>
    </w:rPr>
  </w:style>
  <w:style w:type="character" w:customStyle="1" w:styleId="161">
    <w:name w:val="Заголовок 6 Знак"/>
    <w:basedOn w:val="14"/>
    <w:link w:val="10"/>
    <w:semiHidden/>
    <w:qFormat/>
    <w:uiPriority w:val="9"/>
    <w:rPr>
      <w:rFonts w:asciiTheme="majorHAnsi" w:hAnsiTheme="majorHAnsi" w:eastAsiaTheme="majorEastAsia" w:cstheme="majorBidi"/>
      <w:i/>
      <w:iCs/>
      <w:color w:val="254061" w:themeColor="accent1" w:themeShade="80"/>
    </w:rPr>
  </w:style>
  <w:style w:type="character" w:customStyle="1" w:styleId="162">
    <w:name w:val="Заголовок 7 Знак"/>
    <w:basedOn w:val="14"/>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63">
    <w:name w:val="Заголовок 8 Знак"/>
    <w:basedOn w:val="14"/>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64">
    <w:name w:val="Заголовок 9 Знак"/>
    <w:basedOn w:val="14"/>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5">
    <w:name w:val="Intense Quote"/>
    <w:basedOn w:val="1"/>
    <w:next w:val="1"/>
    <w:link w:val="166"/>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6">
    <w:name w:val="Выделенная цитата Знак"/>
    <w:basedOn w:val="14"/>
    <w:link w:val="165"/>
    <w:qFormat/>
    <w:uiPriority w:val="30"/>
    <w:rPr>
      <w:b/>
      <w:bCs/>
      <w:i/>
      <w:iCs/>
      <w:color w:val="4F81BD" w:themeColor="accent1"/>
      <w14:textFill>
        <w14:solidFill>
          <w14:schemeClr w14:val="accent1"/>
        </w14:solidFill>
      </w14:textFill>
    </w:rPr>
  </w:style>
  <w:style w:type="character" w:customStyle="1" w:styleId="167">
    <w:name w:val="Слабое выделение1"/>
    <w:basedOn w:val="14"/>
    <w:qFormat/>
    <w:uiPriority w:val="19"/>
    <w:rPr>
      <w:i/>
      <w:iCs/>
      <w:color w:val="808080" w:themeColor="text1" w:themeTint="80"/>
      <w14:textFill>
        <w14:solidFill>
          <w14:schemeClr w14:val="tx1">
            <w14:lumMod w14:val="50000"/>
            <w14:lumOff w14:val="50000"/>
          </w14:schemeClr>
        </w14:solidFill>
      </w14:textFill>
    </w:rPr>
  </w:style>
  <w:style w:type="character" w:customStyle="1" w:styleId="168">
    <w:name w:val="Сильное выделение1"/>
    <w:basedOn w:val="14"/>
    <w:qFormat/>
    <w:uiPriority w:val="21"/>
    <w:rPr>
      <w:b/>
      <w:bCs/>
      <w:i/>
      <w:iCs/>
      <w:color w:val="4F81BD" w:themeColor="accent1"/>
      <w14:textFill>
        <w14:solidFill>
          <w14:schemeClr w14:val="accent1"/>
        </w14:solidFill>
      </w14:textFill>
    </w:rPr>
  </w:style>
  <w:style w:type="character" w:customStyle="1" w:styleId="169">
    <w:name w:val="Слабая ссылка1"/>
    <w:basedOn w:val="14"/>
    <w:qFormat/>
    <w:uiPriority w:val="31"/>
    <w:rPr>
      <w:smallCaps/>
      <w:color w:val="C0504D" w:themeColor="accent2"/>
      <w:u w:val="single"/>
      <w14:textFill>
        <w14:solidFill>
          <w14:schemeClr w14:val="accent2"/>
        </w14:solidFill>
      </w14:textFill>
    </w:rPr>
  </w:style>
  <w:style w:type="character" w:customStyle="1" w:styleId="170">
    <w:name w:val="Сильная ссылка1"/>
    <w:basedOn w:val="14"/>
    <w:qFormat/>
    <w:uiPriority w:val="32"/>
    <w:rPr>
      <w:b/>
      <w:bCs/>
      <w:smallCaps/>
      <w:color w:val="C0504D" w:themeColor="accent2"/>
      <w:spacing w:val="5"/>
      <w:u w:val="single"/>
      <w14:textFill>
        <w14:solidFill>
          <w14:schemeClr w14:val="accent2"/>
        </w14:solidFill>
      </w14:textFill>
    </w:rPr>
  </w:style>
  <w:style w:type="character" w:customStyle="1" w:styleId="171">
    <w:name w:val="Название книги1"/>
    <w:basedOn w:val="14"/>
    <w:qFormat/>
    <w:uiPriority w:val="33"/>
    <w:rPr>
      <w:b/>
      <w:bCs/>
      <w:smallCaps/>
      <w:spacing w:val="5"/>
    </w:rPr>
  </w:style>
  <w:style w:type="paragraph" w:customStyle="1" w:styleId="172">
    <w:name w:val="Заголовок оглавления1"/>
    <w:basedOn w:val="5"/>
    <w:next w:val="1"/>
    <w:semiHidden/>
    <w:unhideWhenUsed/>
    <w:qFormat/>
    <w:uiPriority w:val="39"/>
    <w:pPr>
      <w:outlineLvl w:val="9"/>
    </w:pPr>
  </w:style>
  <w:style w:type="character" w:customStyle="1" w:styleId="173">
    <w:name w:val="anegp0gi0b9av8jahpyh"/>
    <w:basedOn w:val="14"/>
    <w:qFormat/>
    <w:uiPriority w:val="0"/>
  </w:style>
  <w:style w:type="character" w:customStyle="1" w:styleId="174">
    <w:name w:val="Текст выноски Знак"/>
    <w:basedOn w:val="14"/>
    <w:link w:val="16"/>
    <w:semiHidden/>
    <w:qFormat/>
    <w:uiPriority w:val="99"/>
    <w:rPr>
      <w:rFonts w:ascii="Segoe UI" w:hAnsi="Segoe UI" w:cs="Segoe UI" w:eastAsiaTheme="minorEastAsia"/>
      <w:sz w:val="18"/>
      <w:szCs w:val="18"/>
      <w:lang w:val="en-US" w:eastAsia="en-US"/>
    </w:rPr>
  </w:style>
  <w:style w:type="character" w:customStyle="1" w:styleId="175">
    <w:name w:val="font21"/>
    <w:basedOn w:val="14"/>
    <w:qFormat/>
    <w:uiPriority w:val="0"/>
    <w:rPr>
      <w:rFonts w:hint="eastAsia" w:ascii="SimSun" w:hAnsi="SimSun" w:eastAsia="SimSun" w:cs="SimSun"/>
      <w:color w:val="000000"/>
      <w:sz w:val="22"/>
      <w:szCs w:val="22"/>
      <w:u w:val="none"/>
    </w:rPr>
  </w:style>
  <w:style w:type="character" w:customStyle="1" w:styleId="176">
    <w:name w:val="font11"/>
    <w:basedOn w:val="14"/>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37EC2-C99D-459E-A27E-CA045044F5A6}">
  <ds:schemaRefs/>
</ds:datastoreItem>
</file>

<file path=docProps/app.xml><?xml version="1.0" encoding="utf-8"?>
<Properties xmlns="http://schemas.openxmlformats.org/officeDocument/2006/extended-properties" xmlns:vt="http://schemas.openxmlformats.org/officeDocument/2006/docPropsVTypes">
  <Template>Normal</Template>
  <Pages>11</Pages>
  <Words>2817</Words>
  <Characters>16062</Characters>
  <Lines>133</Lines>
  <Paragraphs>37</Paragraphs>
  <TotalTime>165</TotalTime>
  <ScaleCrop>false</ScaleCrop>
  <LinksUpToDate>false</LinksUpToDate>
  <CharactersWithSpaces>18842</CharactersWithSpaces>
  <Application>WPS Office_12.2.0.23149_F1E327BC-269C-435d-A152-05C5408002CA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2025-08-18T08:11:00Z</dcterms:created>
  <dc:creator>python-docx</dc:creator>
  <cp:lastModifiedBy>Acer</cp:lastModifiedBy>
  <cp:lastPrinted>2025-08-23T06:31:00Z</cp:lastPrinted>
  <dcterms:modified xsi:type="dcterms:W3CDTF">2025-10-30T06:56:54Z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1033-12.2.0.23149</vt:lpwstr>
  </property>
  <property fmtid="{D5CDD505-2E9C-101B-9397-08002B2CF9AE}" pid="3" name="ICV">
    <vt:lpwstr>220189EF5DAA4B84988764B42A90180A</vt:lpwstr>
  </property>
</Properties>
</file>